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9428" w14:textId="77777777" w:rsidR="00011051" w:rsidRPr="001C692E" w:rsidRDefault="00011051" w:rsidP="002D4BCB">
      <w:pPr>
        <w:spacing w:line="276" w:lineRule="auto"/>
        <w:jc w:val="center"/>
        <w:rPr>
          <w:rFonts w:ascii="Arial" w:hAnsi="Arial" w:cs="Arial"/>
          <w:b/>
          <w:bCs/>
          <w:sz w:val="20"/>
          <w:szCs w:val="20"/>
        </w:rPr>
      </w:pPr>
      <w:bookmarkStart w:id="0" w:name="_Toc170050256"/>
    </w:p>
    <w:p w14:paraId="4604D949" w14:textId="169B4150" w:rsidR="002D4BCB" w:rsidRPr="001C692E" w:rsidRDefault="002D4BCB" w:rsidP="002D4BCB">
      <w:pPr>
        <w:spacing w:line="276" w:lineRule="auto"/>
        <w:jc w:val="center"/>
        <w:rPr>
          <w:rFonts w:ascii="Arial" w:hAnsi="Arial" w:cs="Arial"/>
          <w:b/>
          <w:bCs/>
          <w:sz w:val="20"/>
          <w:szCs w:val="20"/>
        </w:rPr>
      </w:pPr>
      <w:r w:rsidRPr="001C692E">
        <w:rPr>
          <w:rFonts w:ascii="Arial" w:hAnsi="Arial" w:cs="Arial"/>
          <w:b/>
          <w:bCs/>
          <w:sz w:val="20"/>
          <w:szCs w:val="20"/>
        </w:rPr>
        <w:t xml:space="preserve">Strategija razvoja prostovoljstva v Republiki Sloveniji </w:t>
      </w:r>
      <w:bookmarkEnd w:id="0"/>
      <w:r w:rsidRPr="001C692E">
        <w:rPr>
          <w:rFonts w:ascii="Arial" w:hAnsi="Arial" w:cs="Arial"/>
          <w:b/>
          <w:bCs/>
          <w:sz w:val="20"/>
          <w:szCs w:val="20"/>
        </w:rPr>
        <w:t>do</w:t>
      </w:r>
      <w:r w:rsidR="00BA6448" w:rsidRPr="001C692E">
        <w:rPr>
          <w:rFonts w:ascii="Arial" w:hAnsi="Arial" w:cs="Arial"/>
          <w:b/>
          <w:bCs/>
          <w:sz w:val="20"/>
          <w:szCs w:val="20"/>
        </w:rPr>
        <w:t xml:space="preserve"> leta </w:t>
      </w:r>
      <w:r w:rsidRPr="001C692E">
        <w:rPr>
          <w:rFonts w:ascii="Arial" w:hAnsi="Arial" w:cs="Arial"/>
          <w:b/>
          <w:bCs/>
          <w:sz w:val="20"/>
          <w:szCs w:val="20"/>
        </w:rPr>
        <w:t>2030</w:t>
      </w:r>
    </w:p>
    <w:p w14:paraId="43109AFA" w14:textId="77777777" w:rsidR="002D4BCB" w:rsidRPr="001C692E" w:rsidRDefault="002D4BCB" w:rsidP="002D4BCB">
      <w:pPr>
        <w:spacing w:after="0" w:line="276" w:lineRule="auto"/>
        <w:jc w:val="both"/>
        <w:rPr>
          <w:rFonts w:ascii="Arial" w:hAnsi="Arial" w:cs="Arial"/>
          <w:sz w:val="20"/>
          <w:szCs w:val="20"/>
        </w:rPr>
      </w:pPr>
    </w:p>
    <w:p w14:paraId="6F1635B2" w14:textId="77777777" w:rsidR="002D4BCB" w:rsidRPr="001C692E" w:rsidRDefault="002D4BCB" w:rsidP="002D4BCB">
      <w:pPr>
        <w:spacing w:after="0" w:line="276" w:lineRule="auto"/>
        <w:jc w:val="both"/>
        <w:rPr>
          <w:rFonts w:ascii="Arial" w:hAnsi="Arial" w:cs="Arial"/>
          <w:sz w:val="20"/>
          <w:szCs w:val="20"/>
        </w:rPr>
      </w:pPr>
    </w:p>
    <w:sdt>
      <w:sdtPr>
        <w:rPr>
          <w:rFonts w:ascii="Arial" w:eastAsiaTheme="minorHAnsi" w:hAnsi="Arial" w:cs="Arial"/>
          <w:color w:val="auto"/>
          <w:kern w:val="2"/>
          <w:sz w:val="20"/>
          <w:szCs w:val="20"/>
          <w:lang w:eastAsia="en-US"/>
          <w14:ligatures w14:val="standardContextual"/>
        </w:rPr>
        <w:id w:val="773530435"/>
        <w:docPartObj>
          <w:docPartGallery w:val="Table of Contents"/>
          <w:docPartUnique/>
        </w:docPartObj>
      </w:sdtPr>
      <w:sdtEndPr>
        <w:rPr>
          <w:b/>
          <w:bCs/>
          <w:noProof/>
        </w:rPr>
      </w:sdtEndPr>
      <w:sdtContent>
        <w:p w14:paraId="4216D571" w14:textId="77777777" w:rsidR="002D4BCB" w:rsidRPr="001C692E" w:rsidRDefault="002D4BCB" w:rsidP="002D4BCB">
          <w:pPr>
            <w:pStyle w:val="NaslovTOC"/>
            <w:spacing w:line="276" w:lineRule="auto"/>
            <w:rPr>
              <w:rFonts w:ascii="Arial" w:hAnsi="Arial" w:cs="Arial"/>
              <w:color w:val="auto"/>
              <w:sz w:val="20"/>
              <w:szCs w:val="20"/>
            </w:rPr>
          </w:pPr>
          <w:r w:rsidRPr="001C692E">
            <w:rPr>
              <w:rFonts w:ascii="Arial" w:hAnsi="Arial" w:cs="Arial"/>
              <w:color w:val="auto"/>
              <w:sz w:val="20"/>
              <w:szCs w:val="20"/>
            </w:rPr>
            <w:t>Kazalo</w:t>
          </w:r>
        </w:p>
        <w:p w14:paraId="0107198F" w14:textId="77777777" w:rsidR="002D4BCB" w:rsidRPr="001C692E" w:rsidRDefault="002D4BCB" w:rsidP="002D4BCB">
          <w:pPr>
            <w:spacing w:line="276" w:lineRule="auto"/>
            <w:rPr>
              <w:sz w:val="20"/>
              <w:szCs w:val="20"/>
            </w:rPr>
          </w:pPr>
        </w:p>
        <w:p w14:paraId="086C3DB2" w14:textId="1A798D42" w:rsidR="002D4BCB" w:rsidRPr="001C692E" w:rsidRDefault="002D4BCB" w:rsidP="002D4BCB">
          <w:pPr>
            <w:pStyle w:val="Kazalovsebine2"/>
            <w:tabs>
              <w:tab w:val="left" w:pos="720"/>
              <w:tab w:val="right" w:leader="dot" w:pos="13948"/>
            </w:tabs>
            <w:rPr>
              <w:rFonts w:ascii="Arial" w:hAnsi="Arial" w:cs="Arial"/>
              <w:noProof/>
              <w:sz w:val="20"/>
              <w:szCs w:val="20"/>
            </w:rPr>
          </w:pPr>
          <w:r w:rsidRPr="001C692E">
            <w:rPr>
              <w:rFonts w:ascii="Arial" w:hAnsi="Arial" w:cs="Arial"/>
              <w:b/>
              <w:bCs/>
              <w:sz w:val="20"/>
              <w:szCs w:val="20"/>
            </w:rPr>
            <w:fldChar w:fldCharType="begin"/>
          </w:r>
          <w:r w:rsidRPr="001C692E">
            <w:rPr>
              <w:rFonts w:ascii="Arial" w:hAnsi="Arial" w:cs="Arial"/>
              <w:b/>
              <w:bCs/>
              <w:sz w:val="20"/>
              <w:szCs w:val="20"/>
            </w:rPr>
            <w:instrText xml:space="preserve"> TOC \o "1-3" \h \z \u </w:instrText>
          </w:r>
          <w:r w:rsidRPr="001C692E">
            <w:rPr>
              <w:rFonts w:ascii="Arial" w:hAnsi="Arial" w:cs="Arial"/>
              <w:b/>
              <w:bCs/>
              <w:sz w:val="20"/>
              <w:szCs w:val="20"/>
            </w:rPr>
            <w:fldChar w:fldCharType="separate"/>
          </w:r>
          <w:hyperlink w:anchor="_Toc204335498" w:history="1">
            <w:r w:rsidRPr="001C692E">
              <w:rPr>
                <w:rStyle w:val="Hiperpovezava"/>
                <w:rFonts w:ascii="Arial" w:hAnsi="Arial" w:cs="Arial"/>
                <w:b/>
                <w:bCs/>
                <w:noProof/>
                <w:sz w:val="20"/>
                <w:szCs w:val="20"/>
              </w:rPr>
              <w:t>1.</w:t>
            </w:r>
            <w:r w:rsidRPr="001C692E">
              <w:rPr>
                <w:rFonts w:ascii="Arial" w:hAnsi="Arial" w:cs="Arial"/>
                <w:noProof/>
                <w:sz w:val="20"/>
                <w:szCs w:val="20"/>
              </w:rPr>
              <w:tab/>
            </w:r>
            <w:r w:rsidRPr="001C692E">
              <w:rPr>
                <w:rStyle w:val="Hiperpovezava"/>
                <w:rFonts w:ascii="Arial" w:hAnsi="Arial" w:cs="Arial"/>
                <w:b/>
                <w:bCs/>
                <w:noProof/>
                <w:sz w:val="20"/>
                <w:szCs w:val="20"/>
              </w:rPr>
              <w:t>Uvod</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_Toc204335498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2</w:t>
            </w:r>
            <w:r w:rsidRPr="001C692E">
              <w:rPr>
                <w:rFonts w:ascii="Arial" w:hAnsi="Arial" w:cs="Arial"/>
                <w:noProof/>
                <w:webHidden/>
                <w:sz w:val="20"/>
                <w:szCs w:val="20"/>
              </w:rPr>
              <w:fldChar w:fldCharType="end"/>
            </w:r>
          </w:hyperlink>
        </w:p>
        <w:p w14:paraId="3B8798BA" w14:textId="5EBBCBE9" w:rsidR="002D4BCB" w:rsidRPr="001C692E" w:rsidRDefault="002D4BCB" w:rsidP="002D4BCB">
          <w:pPr>
            <w:pStyle w:val="Kazalovsebine2"/>
            <w:tabs>
              <w:tab w:val="left" w:pos="720"/>
              <w:tab w:val="right" w:leader="dot" w:pos="13948"/>
            </w:tabs>
            <w:rPr>
              <w:rFonts w:ascii="Arial" w:hAnsi="Arial" w:cs="Arial"/>
              <w:noProof/>
              <w:sz w:val="20"/>
              <w:szCs w:val="20"/>
            </w:rPr>
          </w:pPr>
          <w:hyperlink w:anchor="_Toc204335499" w:history="1">
            <w:r w:rsidRPr="001C692E">
              <w:rPr>
                <w:rStyle w:val="Hiperpovezava"/>
                <w:rFonts w:ascii="Arial" w:hAnsi="Arial" w:cs="Arial"/>
                <w:b/>
                <w:bCs/>
                <w:noProof/>
                <w:sz w:val="20"/>
                <w:szCs w:val="20"/>
              </w:rPr>
              <w:t>2.</w:t>
            </w:r>
            <w:r w:rsidRPr="001C692E">
              <w:rPr>
                <w:rFonts w:ascii="Arial" w:hAnsi="Arial" w:cs="Arial"/>
                <w:noProof/>
                <w:sz w:val="20"/>
                <w:szCs w:val="20"/>
              </w:rPr>
              <w:tab/>
            </w:r>
            <w:r w:rsidRPr="001C692E">
              <w:rPr>
                <w:rStyle w:val="Hiperpovezava"/>
                <w:rFonts w:ascii="Arial" w:hAnsi="Arial" w:cs="Arial"/>
                <w:b/>
                <w:bCs/>
                <w:noProof/>
                <w:sz w:val="20"/>
                <w:szCs w:val="20"/>
              </w:rPr>
              <w:t>Namen strategije</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_Toc204335499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4</w:t>
            </w:r>
            <w:r w:rsidRPr="001C692E">
              <w:rPr>
                <w:rFonts w:ascii="Arial" w:hAnsi="Arial" w:cs="Arial"/>
                <w:noProof/>
                <w:webHidden/>
                <w:sz w:val="20"/>
                <w:szCs w:val="20"/>
              </w:rPr>
              <w:fldChar w:fldCharType="end"/>
            </w:r>
          </w:hyperlink>
        </w:p>
        <w:p w14:paraId="5BFAEC5A" w14:textId="4CADC564" w:rsidR="002D4BCB" w:rsidRPr="001C692E" w:rsidRDefault="002D4BCB" w:rsidP="002D4BCB">
          <w:pPr>
            <w:pStyle w:val="Kazalovsebine2"/>
            <w:tabs>
              <w:tab w:val="left" w:pos="720"/>
              <w:tab w:val="right" w:leader="dot" w:pos="13948"/>
            </w:tabs>
            <w:rPr>
              <w:rFonts w:ascii="Arial" w:hAnsi="Arial" w:cs="Arial"/>
              <w:noProof/>
              <w:sz w:val="20"/>
              <w:szCs w:val="20"/>
            </w:rPr>
          </w:pPr>
          <w:hyperlink w:anchor="_Toc204335500" w:history="1">
            <w:r w:rsidRPr="001C692E">
              <w:rPr>
                <w:rStyle w:val="Hiperpovezava"/>
                <w:rFonts w:ascii="Arial" w:hAnsi="Arial" w:cs="Arial"/>
                <w:b/>
                <w:bCs/>
                <w:noProof/>
                <w:sz w:val="20"/>
                <w:szCs w:val="20"/>
              </w:rPr>
              <w:t>3.</w:t>
            </w:r>
            <w:r w:rsidRPr="001C692E">
              <w:rPr>
                <w:rFonts w:ascii="Arial" w:hAnsi="Arial" w:cs="Arial"/>
                <w:noProof/>
                <w:sz w:val="20"/>
                <w:szCs w:val="20"/>
              </w:rPr>
              <w:tab/>
            </w:r>
            <w:r w:rsidRPr="001C692E">
              <w:rPr>
                <w:rStyle w:val="Hiperpovezava"/>
                <w:rFonts w:ascii="Arial" w:eastAsia="Times New Roman" w:hAnsi="Arial" w:cs="Arial"/>
                <w:b/>
                <w:bCs/>
                <w:noProof/>
                <w:sz w:val="20"/>
                <w:szCs w:val="20"/>
              </w:rPr>
              <w:t>Analiza potreb prostovoljskih organizacij/prostovoljstva</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_Toc204335500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4</w:t>
            </w:r>
            <w:r w:rsidRPr="001C692E">
              <w:rPr>
                <w:rFonts w:ascii="Arial" w:hAnsi="Arial" w:cs="Arial"/>
                <w:noProof/>
                <w:webHidden/>
                <w:sz w:val="20"/>
                <w:szCs w:val="20"/>
              </w:rPr>
              <w:fldChar w:fldCharType="end"/>
            </w:r>
          </w:hyperlink>
        </w:p>
        <w:p w14:paraId="444A1382" w14:textId="09E60334" w:rsidR="002D4BCB" w:rsidRPr="001C692E" w:rsidRDefault="002D4BCB" w:rsidP="002D4BCB">
          <w:pPr>
            <w:pStyle w:val="Kazalovsebine2"/>
            <w:tabs>
              <w:tab w:val="left" w:pos="720"/>
              <w:tab w:val="right" w:leader="dot" w:pos="13948"/>
            </w:tabs>
            <w:rPr>
              <w:rFonts w:ascii="Arial" w:hAnsi="Arial" w:cs="Arial"/>
              <w:noProof/>
              <w:sz w:val="20"/>
              <w:szCs w:val="20"/>
            </w:rPr>
          </w:pPr>
          <w:hyperlink w:anchor="_Toc204335501" w:history="1">
            <w:r w:rsidRPr="001C692E">
              <w:rPr>
                <w:rStyle w:val="Hiperpovezava"/>
                <w:rFonts w:ascii="Arial" w:eastAsia="Times New Roman" w:hAnsi="Arial" w:cs="Arial"/>
                <w:b/>
                <w:bCs/>
                <w:noProof/>
                <w:sz w:val="20"/>
                <w:szCs w:val="20"/>
              </w:rPr>
              <w:t>4.</w:t>
            </w:r>
            <w:r w:rsidRPr="001C692E">
              <w:rPr>
                <w:rFonts w:ascii="Arial" w:hAnsi="Arial" w:cs="Arial"/>
                <w:noProof/>
                <w:sz w:val="20"/>
                <w:szCs w:val="20"/>
              </w:rPr>
              <w:tab/>
            </w:r>
            <w:r w:rsidRPr="001C692E">
              <w:rPr>
                <w:rStyle w:val="Hiperpovezava"/>
                <w:rFonts w:ascii="Arial" w:eastAsia="Times New Roman" w:hAnsi="Arial" w:cs="Arial"/>
                <w:b/>
                <w:bCs/>
                <w:noProof/>
                <w:sz w:val="20"/>
                <w:szCs w:val="20"/>
              </w:rPr>
              <w:t>Temeljne politike razvoja prostovoljstva</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_Toc204335501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5</w:t>
            </w:r>
            <w:r w:rsidRPr="001C692E">
              <w:rPr>
                <w:rFonts w:ascii="Arial" w:hAnsi="Arial" w:cs="Arial"/>
                <w:noProof/>
                <w:webHidden/>
                <w:sz w:val="20"/>
                <w:szCs w:val="20"/>
              </w:rPr>
              <w:fldChar w:fldCharType="end"/>
            </w:r>
          </w:hyperlink>
        </w:p>
        <w:p w14:paraId="68DB41C2" w14:textId="78DE1678" w:rsidR="002D4BCB" w:rsidRPr="001C692E" w:rsidRDefault="002D4BCB" w:rsidP="002D4BCB">
          <w:pPr>
            <w:pStyle w:val="Kazalovsebine2"/>
            <w:tabs>
              <w:tab w:val="left" w:pos="720"/>
              <w:tab w:val="right" w:leader="dot" w:pos="13948"/>
            </w:tabs>
            <w:rPr>
              <w:rFonts w:ascii="Arial" w:hAnsi="Arial" w:cs="Arial"/>
              <w:noProof/>
              <w:sz w:val="20"/>
              <w:szCs w:val="20"/>
            </w:rPr>
          </w:pPr>
          <w:hyperlink w:anchor="_Toc204335502" w:history="1">
            <w:r w:rsidRPr="001C692E">
              <w:rPr>
                <w:rStyle w:val="Hiperpovezava"/>
                <w:rFonts w:ascii="Arial" w:eastAsia="Times New Roman" w:hAnsi="Arial" w:cs="Arial"/>
                <w:b/>
                <w:bCs/>
                <w:noProof/>
                <w:sz w:val="20"/>
                <w:szCs w:val="20"/>
              </w:rPr>
              <w:t>5.</w:t>
            </w:r>
            <w:r w:rsidRPr="001C692E">
              <w:rPr>
                <w:rFonts w:ascii="Arial" w:hAnsi="Arial" w:cs="Arial"/>
                <w:noProof/>
                <w:sz w:val="20"/>
                <w:szCs w:val="20"/>
              </w:rPr>
              <w:tab/>
            </w:r>
            <w:r w:rsidRPr="001C692E">
              <w:rPr>
                <w:rStyle w:val="Hiperpovezava"/>
                <w:rFonts w:ascii="Arial" w:eastAsia="Times New Roman" w:hAnsi="Arial" w:cs="Arial"/>
                <w:b/>
                <w:bCs/>
                <w:noProof/>
                <w:sz w:val="20"/>
                <w:szCs w:val="20"/>
              </w:rPr>
              <w:t>Strateški razvojni cilji prostovoljskih organizacij/prostovoljstva</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_Toc204335502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6</w:t>
            </w:r>
            <w:r w:rsidRPr="001C692E">
              <w:rPr>
                <w:rFonts w:ascii="Arial" w:hAnsi="Arial" w:cs="Arial"/>
                <w:noProof/>
                <w:webHidden/>
                <w:sz w:val="20"/>
                <w:szCs w:val="20"/>
              </w:rPr>
              <w:fldChar w:fldCharType="end"/>
            </w:r>
          </w:hyperlink>
        </w:p>
        <w:p w14:paraId="3E76A005" w14:textId="3BC373BB" w:rsidR="002D4BCB" w:rsidRPr="001C692E" w:rsidRDefault="002D4BCB" w:rsidP="002D4BCB">
          <w:pPr>
            <w:pStyle w:val="Kazalovsebine2"/>
            <w:tabs>
              <w:tab w:val="left" w:pos="720"/>
              <w:tab w:val="right" w:leader="dot" w:pos="13948"/>
            </w:tabs>
            <w:rPr>
              <w:rFonts w:ascii="Arial" w:hAnsi="Arial" w:cs="Arial"/>
              <w:noProof/>
              <w:sz w:val="20"/>
              <w:szCs w:val="20"/>
            </w:rPr>
          </w:pPr>
          <w:hyperlink w:anchor="_Toc204335503" w:history="1">
            <w:r w:rsidRPr="001C692E">
              <w:rPr>
                <w:rStyle w:val="Hiperpovezava"/>
                <w:rFonts w:ascii="Arial" w:eastAsia="Times New Roman" w:hAnsi="Arial" w:cs="Arial"/>
                <w:b/>
                <w:bCs/>
                <w:noProof/>
                <w:sz w:val="20"/>
                <w:szCs w:val="20"/>
              </w:rPr>
              <w:t>6.</w:t>
            </w:r>
            <w:r w:rsidRPr="001C692E">
              <w:rPr>
                <w:rFonts w:ascii="Arial" w:hAnsi="Arial" w:cs="Arial"/>
                <w:noProof/>
                <w:sz w:val="20"/>
                <w:szCs w:val="20"/>
              </w:rPr>
              <w:tab/>
            </w:r>
            <w:r w:rsidRPr="001C692E">
              <w:rPr>
                <w:rStyle w:val="Hiperpovezava"/>
                <w:rFonts w:ascii="Arial" w:eastAsia="Times New Roman" w:hAnsi="Arial" w:cs="Arial"/>
                <w:b/>
                <w:bCs/>
                <w:noProof/>
                <w:sz w:val="20"/>
                <w:szCs w:val="20"/>
              </w:rPr>
              <w:t>Vloga države</w:t>
            </w:r>
            <w:r w:rsidR="00DC0857" w:rsidRPr="001C692E">
              <w:rPr>
                <w:rStyle w:val="Hiperpovezava"/>
                <w:rFonts w:ascii="Arial" w:eastAsia="Times New Roman" w:hAnsi="Arial" w:cs="Arial"/>
                <w:b/>
                <w:bCs/>
                <w:noProof/>
                <w:sz w:val="20"/>
                <w:szCs w:val="20"/>
              </w:rPr>
              <w:t xml:space="preserve"> in</w:t>
            </w:r>
            <w:r w:rsidRPr="001C692E">
              <w:rPr>
                <w:rStyle w:val="Hiperpovezava"/>
                <w:rFonts w:ascii="Arial" w:eastAsia="Times New Roman" w:hAnsi="Arial" w:cs="Arial"/>
                <w:b/>
                <w:bCs/>
                <w:noProof/>
                <w:sz w:val="20"/>
                <w:szCs w:val="20"/>
              </w:rPr>
              <w:t xml:space="preserve"> samoupravnih lokalnih skupnosti pri doseganju razvojnih ciljev</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_Toc204335503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7</w:t>
            </w:r>
            <w:r w:rsidRPr="001C692E">
              <w:rPr>
                <w:rFonts w:ascii="Arial" w:hAnsi="Arial" w:cs="Arial"/>
                <w:noProof/>
                <w:webHidden/>
                <w:sz w:val="20"/>
                <w:szCs w:val="20"/>
              </w:rPr>
              <w:fldChar w:fldCharType="end"/>
            </w:r>
          </w:hyperlink>
        </w:p>
        <w:p w14:paraId="67E5B2E9" w14:textId="5EF03720" w:rsidR="002D4BCB" w:rsidRPr="001C692E" w:rsidRDefault="002D4BCB" w:rsidP="002D4BCB">
          <w:pPr>
            <w:pStyle w:val="Kazalovsebine2"/>
            <w:tabs>
              <w:tab w:val="left" w:pos="720"/>
              <w:tab w:val="right" w:leader="dot" w:pos="13948"/>
            </w:tabs>
            <w:rPr>
              <w:rFonts w:ascii="Arial" w:hAnsi="Arial" w:cs="Arial"/>
              <w:noProof/>
              <w:sz w:val="20"/>
              <w:szCs w:val="20"/>
            </w:rPr>
          </w:pPr>
          <w:hyperlink w:anchor="_Toc204335504" w:history="1">
            <w:r w:rsidRPr="001C692E">
              <w:rPr>
                <w:rStyle w:val="Hiperpovezava"/>
                <w:rFonts w:ascii="Arial" w:eastAsia="Times New Roman" w:hAnsi="Arial" w:cs="Arial"/>
                <w:b/>
                <w:bCs/>
                <w:noProof/>
                <w:sz w:val="20"/>
                <w:szCs w:val="20"/>
              </w:rPr>
              <w:t>7.</w:t>
            </w:r>
            <w:r w:rsidRPr="001C692E">
              <w:rPr>
                <w:rFonts w:ascii="Arial" w:hAnsi="Arial" w:cs="Arial"/>
                <w:noProof/>
                <w:sz w:val="20"/>
                <w:szCs w:val="20"/>
              </w:rPr>
              <w:tab/>
            </w:r>
            <w:r w:rsidRPr="001C692E">
              <w:rPr>
                <w:rStyle w:val="Hiperpovezava"/>
                <w:rFonts w:ascii="Arial" w:eastAsia="Times New Roman" w:hAnsi="Arial" w:cs="Arial"/>
                <w:b/>
                <w:bCs/>
                <w:noProof/>
                <w:sz w:val="20"/>
                <w:szCs w:val="20"/>
              </w:rPr>
              <w:t>Glavna področja razvoja prostovoljstva</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_Toc204335504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7</w:t>
            </w:r>
            <w:r w:rsidRPr="001C692E">
              <w:rPr>
                <w:rFonts w:ascii="Arial" w:hAnsi="Arial" w:cs="Arial"/>
                <w:noProof/>
                <w:webHidden/>
                <w:sz w:val="20"/>
                <w:szCs w:val="20"/>
              </w:rPr>
              <w:fldChar w:fldCharType="end"/>
            </w:r>
          </w:hyperlink>
        </w:p>
        <w:p w14:paraId="720D7F57" w14:textId="2FE2EE55" w:rsidR="002D4BCB" w:rsidRPr="001C692E" w:rsidRDefault="002D4BCB" w:rsidP="002D4BCB">
          <w:pPr>
            <w:pStyle w:val="Kazalovsebine2"/>
            <w:tabs>
              <w:tab w:val="left" w:pos="720"/>
              <w:tab w:val="right" w:leader="dot" w:pos="13948"/>
            </w:tabs>
            <w:rPr>
              <w:rFonts w:ascii="Arial" w:hAnsi="Arial" w:cs="Arial"/>
              <w:noProof/>
              <w:sz w:val="20"/>
              <w:szCs w:val="20"/>
            </w:rPr>
          </w:pPr>
          <w:hyperlink w:anchor="_Toc204335505" w:history="1">
            <w:r w:rsidRPr="001C692E">
              <w:rPr>
                <w:rStyle w:val="Hiperpovezava"/>
                <w:rFonts w:ascii="Arial" w:eastAsia="Times New Roman" w:hAnsi="Arial" w:cs="Arial"/>
                <w:b/>
                <w:bCs/>
                <w:noProof/>
                <w:sz w:val="20"/>
                <w:szCs w:val="20"/>
              </w:rPr>
              <w:t>8.</w:t>
            </w:r>
            <w:r w:rsidRPr="001C692E">
              <w:rPr>
                <w:rFonts w:ascii="Arial" w:hAnsi="Arial" w:cs="Arial"/>
                <w:noProof/>
                <w:sz w:val="20"/>
                <w:szCs w:val="20"/>
              </w:rPr>
              <w:tab/>
            </w:r>
            <w:r w:rsidRPr="001C692E">
              <w:rPr>
                <w:rStyle w:val="Hiperpovezava"/>
                <w:rFonts w:ascii="Arial" w:eastAsia="Times New Roman" w:hAnsi="Arial" w:cs="Arial"/>
                <w:b/>
                <w:bCs/>
                <w:noProof/>
                <w:sz w:val="20"/>
                <w:szCs w:val="20"/>
              </w:rPr>
              <w:t>Program ukrepov za izvajanje strategije razvoja prostovoljstva</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_Toc204335505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9</w:t>
            </w:r>
            <w:r w:rsidRPr="001C692E">
              <w:rPr>
                <w:rFonts w:ascii="Arial" w:hAnsi="Arial" w:cs="Arial"/>
                <w:noProof/>
                <w:webHidden/>
                <w:sz w:val="20"/>
                <w:szCs w:val="20"/>
              </w:rPr>
              <w:fldChar w:fldCharType="end"/>
            </w:r>
          </w:hyperlink>
        </w:p>
        <w:p w14:paraId="0ADB1FA0" w14:textId="0AB34697" w:rsidR="002D4BCB" w:rsidRPr="001C692E" w:rsidRDefault="002D4BCB" w:rsidP="002D4BCB">
          <w:pPr>
            <w:pStyle w:val="Kazalovsebine2"/>
            <w:tabs>
              <w:tab w:val="right" w:leader="dot" w:pos="13948"/>
            </w:tabs>
            <w:rPr>
              <w:rFonts w:ascii="Arial" w:hAnsi="Arial" w:cs="Arial"/>
              <w:noProof/>
              <w:sz w:val="20"/>
              <w:szCs w:val="20"/>
            </w:rPr>
          </w:pPr>
          <w:hyperlink w:anchor="_Toc204335506" w:history="1">
            <w:r w:rsidRPr="001C692E">
              <w:rPr>
                <w:rStyle w:val="Hiperpovezava"/>
                <w:rFonts w:ascii="Arial" w:hAnsi="Arial" w:cs="Arial"/>
                <w:b/>
                <w:bCs/>
                <w:noProof/>
                <w:sz w:val="20"/>
                <w:szCs w:val="20"/>
              </w:rPr>
              <w:t xml:space="preserve">9.     </w:t>
            </w:r>
            <w:r w:rsidR="00DC0857" w:rsidRPr="001C692E">
              <w:rPr>
                <w:rStyle w:val="Hiperpovezava"/>
                <w:rFonts w:ascii="Arial" w:hAnsi="Arial" w:cs="Arial"/>
                <w:b/>
                <w:bCs/>
                <w:noProof/>
                <w:sz w:val="20"/>
                <w:szCs w:val="20"/>
              </w:rPr>
              <w:t>Sklep</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_Toc204335506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18</w:t>
            </w:r>
            <w:r w:rsidRPr="001C692E">
              <w:rPr>
                <w:rFonts w:ascii="Arial" w:hAnsi="Arial" w:cs="Arial"/>
                <w:noProof/>
                <w:webHidden/>
                <w:sz w:val="20"/>
                <w:szCs w:val="20"/>
              </w:rPr>
              <w:fldChar w:fldCharType="end"/>
            </w:r>
          </w:hyperlink>
        </w:p>
        <w:p w14:paraId="1358E9B6" w14:textId="42C241EA" w:rsidR="002D4BCB" w:rsidRPr="001C692E" w:rsidRDefault="002D4BCB" w:rsidP="002D4BCB">
          <w:pPr>
            <w:pStyle w:val="Kazalovsebine2"/>
            <w:tabs>
              <w:tab w:val="right" w:leader="dot" w:pos="13948"/>
            </w:tabs>
            <w:rPr>
              <w:rFonts w:ascii="Arial" w:hAnsi="Arial" w:cs="Arial"/>
              <w:noProof/>
              <w:sz w:val="20"/>
              <w:szCs w:val="20"/>
            </w:rPr>
          </w:pPr>
          <w:hyperlink w:anchor="_Toc204335507" w:history="1">
            <w:r w:rsidRPr="001C692E">
              <w:rPr>
                <w:rStyle w:val="Hiperpovezava"/>
                <w:rFonts w:ascii="Arial" w:hAnsi="Arial" w:cs="Arial"/>
                <w:b/>
                <w:bCs/>
                <w:noProof/>
                <w:sz w:val="20"/>
                <w:szCs w:val="20"/>
              </w:rPr>
              <w:t>10.   Reference</w:t>
            </w:r>
            <w:r w:rsidRPr="001C692E">
              <w:rPr>
                <w:rFonts w:ascii="Arial" w:hAnsi="Arial" w:cs="Arial"/>
                <w:noProof/>
                <w:webHidden/>
                <w:sz w:val="20"/>
                <w:szCs w:val="20"/>
              </w:rPr>
              <w:tab/>
            </w:r>
            <w:r w:rsidRPr="001C692E">
              <w:rPr>
                <w:rFonts w:ascii="Arial" w:hAnsi="Arial" w:cs="Arial"/>
                <w:noProof/>
                <w:webHidden/>
                <w:sz w:val="20"/>
                <w:szCs w:val="20"/>
              </w:rPr>
              <w:fldChar w:fldCharType="begin"/>
            </w:r>
            <w:r w:rsidRPr="001C692E">
              <w:rPr>
                <w:rFonts w:ascii="Arial" w:hAnsi="Arial" w:cs="Arial"/>
                <w:noProof/>
                <w:webHidden/>
                <w:sz w:val="20"/>
                <w:szCs w:val="20"/>
              </w:rPr>
              <w:instrText xml:space="preserve"> PAGEREF _Toc204335507 \h </w:instrText>
            </w:r>
            <w:r w:rsidRPr="001C692E">
              <w:rPr>
                <w:rFonts w:ascii="Arial" w:hAnsi="Arial" w:cs="Arial"/>
                <w:noProof/>
                <w:webHidden/>
                <w:sz w:val="20"/>
                <w:szCs w:val="20"/>
              </w:rPr>
            </w:r>
            <w:r w:rsidRPr="001C692E">
              <w:rPr>
                <w:rFonts w:ascii="Arial" w:hAnsi="Arial" w:cs="Arial"/>
                <w:noProof/>
                <w:webHidden/>
                <w:sz w:val="20"/>
                <w:szCs w:val="20"/>
              </w:rPr>
              <w:fldChar w:fldCharType="separate"/>
            </w:r>
            <w:r w:rsidR="00BD4123">
              <w:rPr>
                <w:rFonts w:ascii="Arial" w:hAnsi="Arial" w:cs="Arial"/>
                <w:noProof/>
                <w:webHidden/>
                <w:sz w:val="20"/>
                <w:szCs w:val="20"/>
              </w:rPr>
              <w:t>18</w:t>
            </w:r>
            <w:r w:rsidRPr="001C692E">
              <w:rPr>
                <w:rFonts w:ascii="Arial" w:hAnsi="Arial" w:cs="Arial"/>
                <w:noProof/>
                <w:webHidden/>
                <w:sz w:val="20"/>
                <w:szCs w:val="20"/>
              </w:rPr>
              <w:fldChar w:fldCharType="end"/>
            </w:r>
          </w:hyperlink>
        </w:p>
        <w:p w14:paraId="550AA184" w14:textId="77777777" w:rsidR="002D4BCB" w:rsidRPr="001C692E" w:rsidRDefault="002D4BCB" w:rsidP="002D4BCB">
          <w:pPr>
            <w:spacing w:line="276" w:lineRule="auto"/>
            <w:rPr>
              <w:rFonts w:ascii="Arial" w:hAnsi="Arial" w:cs="Arial"/>
              <w:sz w:val="20"/>
              <w:szCs w:val="20"/>
            </w:rPr>
          </w:pPr>
          <w:r w:rsidRPr="001C692E">
            <w:rPr>
              <w:rFonts w:ascii="Arial" w:hAnsi="Arial" w:cs="Arial"/>
              <w:b/>
              <w:bCs/>
              <w:noProof/>
              <w:sz w:val="20"/>
              <w:szCs w:val="20"/>
            </w:rPr>
            <w:fldChar w:fldCharType="end"/>
          </w:r>
        </w:p>
      </w:sdtContent>
    </w:sdt>
    <w:p w14:paraId="13E319DA" w14:textId="77777777" w:rsidR="002D4BCB" w:rsidRPr="001C692E" w:rsidRDefault="002D4BCB" w:rsidP="002D4BCB">
      <w:pPr>
        <w:spacing w:after="0" w:line="276" w:lineRule="auto"/>
        <w:jc w:val="both"/>
        <w:rPr>
          <w:rFonts w:ascii="Arial" w:hAnsi="Arial" w:cs="Arial"/>
          <w:sz w:val="20"/>
          <w:szCs w:val="20"/>
        </w:rPr>
      </w:pPr>
    </w:p>
    <w:p w14:paraId="0A636BF5" w14:textId="77777777" w:rsidR="002D4BCB" w:rsidRPr="001C692E" w:rsidRDefault="002D4BCB" w:rsidP="002D4BCB">
      <w:pPr>
        <w:spacing w:after="0" w:line="276" w:lineRule="auto"/>
        <w:jc w:val="both"/>
        <w:rPr>
          <w:rFonts w:ascii="Arial" w:hAnsi="Arial" w:cs="Arial"/>
          <w:sz w:val="20"/>
          <w:szCs w:val="20"/>
        </w:rPr>
      </w:pPr>
    </w:p>
    <w:p w14:paraId="23314C7B" w14:textId="77777777" w:rsidR="002D4BCB" w:rsidRPr="001C692E" w:rsidRDefault="002D4BCB" w:rsidP="002D4BCB">
      <w:pPr>
        <w:spacing w:after="0" w:line="276" w:lineRule="auto"/>
        <w:jc w:val="both"/>
        <w:rPr>
          <w:rFonts w:ascii="Arial" w:hAnsi="Arial" w:cs="Arial"/>
          <w:sz w:val="20"/>
          <w:szCs w:val="20"/>
        </w:rPr>
      </w:pPr>
    </w:p>
    <w:p w14:paraId="354FC02F" w14:textId="77777777" w:rsidR="002D4BCB" w:rsidRPr="001C692E" w:rsidRDefault="002D4BCB" w:rsidP="002D4BCB">
      <w:pPr>
        <w:spacing w:after="0" w:line="276" w:lineRule="auto"/>
        <w:jc w:val="both"/>
        <w:rPr>
          <w:rFonts w:ascii="Arial" w:hAnsi="Arial" w:cs="Arial"/>
          <w:sz w:val="20"/>
          <w:szCs w:val="20"/>
        </w:rPr>
      </w:pPr>
    </w:p>
    <w:p w14:paraId="4F8C9913" w14:textId="77777777" w:rsidR="002D4BCB" w:rsidRPr="001C692E" w:rsidRDefault="002D4BCB" w:rsidP="002D4BCB">
      <w:pPr>
        <w:spacing w:after="0" w:line="276" w:lineRule="auto"/>
        <w:jc w:val="both"/>
        <w:rPr>
          <w:rFonts w:ascii="Arial" w:hAnsi="Arial" w:cs="Arial"/>
          <w:sz w:val="20"/>
          <w:szCs w:val="20"/>
        </w:rPr>
      </w:pPr>
    </w:p>
    <w:p w14:paraId="5FD94B1D" w14:textId="77777777" w:rsidR="002D4BCB" w:rsidRPr="001C692E" w:rsidRDefault="002D4BCB" w:rsidP="002D4BCB">
      <w:pPr>
        <w:spacing w:after="0" w:line="276" w:lineRule="auto"/>
        <w:jc w:val="both"/>
        <w:rPr>
          <w:rFonts w:ascii="Arial" w:hAnsi="Arial" w:cs="Arial"/>
          <w:sz w:val="20"/>
          <w:szCs w:val="20"/>
        </w:rPr>
      </w:pPr>
    </w:p>
    <w:p w14:paraId="2E236FE1" w14:textId="77777777" w:rsidR="002D4BCB" w:rsidRPr="001C692E" w:rsidRDefault="002D4BCB" w:rsidP="002D4BCB">
      <w:pPr>
        <w:spacing w:after="0" w:line="276" w:lineRule="auto"/>
        <w:jc w:val="both"/>
        <w:rPr>
          <w:rFonts w:ascii="Arial" w:hAnsi="Arial" w:cs="Arial"/>
          <w:sz w:val="20"/>
          <w:szCs w:val="20"/>
        </w:rPr>
      </w:pPr>
    </w:p>
    <w:p w14:paraId="2087C423" w14:textId="77777777" w:rsidR="002D4BCB" w:rsidRPr="001C692E" w:rsidRDefault="002D4BCB" w:rsidP="002D4BCB">
      <w:pPr>
        <w:spacing w:after="0" w:line="276" w:lineRule="auto"/>
        <w:jc w:val="both"/>
        <w:rPr>
          <w:rFonts w:ascii="Arial" w:hAnsi="Arial" w:cs="Arial"/>
          <w:sz w:val="20"/>
          <w:szCs w:val="20"/>
        </w:rPr>
      </w:pPr>
    </w:p>
    <w:p w14:paraId="137C2B70" w14:textId="77777777" w:rsidR="002D4BCB" w:rsidRPr="001C692E" w:rsidRDefault="002D4BCB" w:rsidP="002D4BCB">
      <w:pPr>
        <w:spacing w:after="0" w:line="276" w:lineRule="auto"/>
        <w:jc w:val="both"/>
        <w:rPr>
          <w:rFonts w:ascii="Arial" w:hAnsi="Arial" w:cs="Arial"/>
          <w:sz w:val="20"/>
          <w:szCs w:val="20"/>
        </w:rPr>
      </w:pPr>
    </w:p>
    <w:p w14:paraId="1D9B2E6C" w14:textId="77777777" w:rsidR="002D4BCB" w:rsidRPr="001C692E" w:rsidRDefault="002D4BCB" w:rsidP="002D4BCB">
      <w:pPr>
        <w:spacing w:after="0" w:line="276" w:lineRule="auto"/>
        <w:jc w:val="both"/>
        <w:rPr>
          <w:rFonts w:ascii="Arial" w:hAnsi="Arial" w:cs="Arial"/>
          <w:sz w:val="20"/>
          <w:szCs w:val="20"/>
        </w:rPr>
      </w:pPr>
    </w:p>
    <w:p w14:paraId="6550AAB1" w14:textId="77777777" w:rsidR="002D4BCB" w:rsidRPr="001C692E" w:rsidRDefault="002D4BCB" w:rsidP="002D4BCB">
      <w:pPr>
        <w:spacing w:after="0" w:line="276" w:lineRule="auto"/>
        <w:jc w:val="both"/>
        <w:rPr>
          <w:rFonts w:ascii="Arial" w:hAnsi="Arial" w:cs="Arial"/>
          <w:sz w:val="20"/>
          <w:szCs w:val="20"/>
        </w:rPr>
      </w:pPr>
    </w:p>
    <w:p w14:paraId="62B130C0" w14:textId="77777777" w:rsidR="002D4BCB" w:rsidRPr="001C692E" w:rsidRDefault="002D4BCB" w:rsidP="002D4BCB">
      <w:pPr>
        <w:spacing w:after="0" w:line="276" w:lineRule="auto"/>
        <w:jc w:val="both"/>
        <w:rPr>
          <w:rFonts w:ascii="Arial" w:hAnsi="Arial" w:cs="Arial"/>
          <w:sz w:val="20"/>
          <w:szCs w:val="20"/>
        </w:rPr>
      </w:pPr>
    </w:p>
    <w:p w14:paraId="42A81788" w14:textId="77777777" w:rsidR="002D4BCB" w:rsidRPr="001C692E" w:rsidRDefault="002D4BCB" w:rsidP="002D4BCB">
      <w:pPr>
        <w:spacing w:after="0" w:line="276" w:lineRule="auto"/>
        <w:jc w:val="both"/>
        <w:rPr>
          <w:rFonts w:ascii="Arial" w:hAnsi="Arial" w:cs="Arial"/>
          <w:sz w:val="20"/>
          <w:szCs w:val="20"/>
        </w:rPr>
      </w:pPr>
    </w:p>
    <w:p w14:paraId="459B97D2" w14:textId="77777777" w:rsidR="002D4BCB" w:rsidRPr="001C692E" w:rsidRDefault="002D4BCB" w:rsidP="002D4BCB">
      <w:pPr>
        <w:spacing w:after="0" w:line="276" w:lineRule="auto"/>
        <w:jc w:val="both"/>
        <w:rPr>
          <w:rFonts w:ascii="Arial" w:hAnsi="Arial" w:cs="Arial"/>
          <w:sz w:val="20"/>
          <w:szCs w:val="20"/>
        </w:rPr>
      </w:pPr>
    </w:p>
    <w:p w14:paraId="7D1C1DD7" w14:textId="77777777" w:rsidR="002D4BCB" w:rsidRPr="001C692E" w:rsidRDefault="002D4BCB" w:rsidP="002D4BCB">
      <w:pPr>
        <w:spacing w:after="0" w:line="276" w:lineRule="auto"/>
        <w:jc w:val="both"/>
        <w:rPr>
          <w:rFonts w:ascii="Arial" w:hAnsi="Arial" w:cs="Arial"/>
          <w:sz w:val="20"/>
          <w:szCs w:val="20"/>
        </w:rPr>
      </w:pPr>
    </w:p>
    <w:p w14:paraId="3AB1B70B" w14:textId="77777777" w:rsidR="002D4BCB" w:rsidRPr="001C692E" w:rsidRDefault="002D4BCB" w:rsidP="002D4BCB">
      <w:pPr>
        <w:spacing w:after="0" w:line="276" w:lineRule="auto"/>
        <w:jc w:val="both"/>
        <w:rPr>
          <w:rFonts w:ascii="Arial" w:hAnsi="Arial" w:cs="Arial"/>
          <w:sz w:val="20"/>
          <w:szCs w:val="20"/>
        </w:rPr>
      </w:pPr>
    </w:p>
    <w:p w14:paraId="4EC7F73D" w14:textId="77777777" w:rsidR="002D4BCB" w:rsidRPr="001C692E" w:rsidRDefault="002D4BCB" w:rsidP="002D4BCB">
      <w:pPr>
        <w:spacing w:after="0" w:line="276" w:lineRule="auto"/>
        <w:jc w:val="both"/>
        <w:rPr>
          <w:rFonts w:ascii="Arial" w:hAnsi="Arial" w:cs="Arial"/>
          <w:sz w:val="20"/>
          <w:szCs w:val="20"/>
        </w:rPr>
      </w:pPr>
    </w:p>
    <w:p w14:paraId="6864BB9F" w14:textId="77777777" w:rsidR="002D4BCB" w:rsidRPr="001C692E" w:rsidRDefault="002D4BCB" w:rsidP="002D4BCB">
      <w:pPr>
        <w:spacing w:after="0" w:line="276" w:lineRule="auto"/>
        <w:jc w:val="both"/>
        <w:rPr>
          <w:rFonts w:ascii="Arial" w:hAnsi="Arial" w:cs="Arial"/>
          <w:sz w:val="20"/>
          <w:szCs w:val="20"/>
        </w:rPr>
      </w:pPr>
    </w:p>
    <w:p w14:paraId="7B7EA224" w14:textId="77777777" w:rsidR="002D4BCB" w:rsidRPr="001C692E" w:rsidRDefault="002D4BCB" w:rsidP="002D4BCB">
      <w:pPr>
        <w:spacing w:after="0" w:line="276" w:lineRule="auto"/>
        <w:jc w:val="both"/>
        <w:rPr>
          <w:rFonts w:ascii="Arial" w:hAnsi="Arial" w:cs="Arial"/>
          <w:sz w:val="20"/>
          <w:szCs w:val="20"/>
        </w:rPr>
      </w:pPr>
    </w:p>
    <w:p w14:paraId="441F480C" w14:textId="36F7B7B1" w:rsidR="001C692E" w:rsidRDefault="001C692E">
      <w:pPr>
        <w:rPr>
          <w:rFonts w:ascii="Arial" w:hAnsi="Arial" w:cs="Arial"/>
          <w:sz w:val="20"/>
          <w:szCs w:val="20"/>
        </w:rPr>
      </w:pPr>
      <w:r>
        <w:rPr>
          <w:rFonts w:ascii="Arial" w:hAnsi="Arial" w:cs="Arial"/>
          <w:sz w:val="20"/>
          <w:szCs w:val="20"/>
        </w:rPr>
        <w:br w:type="page"/>
      </w:r>
    </w:p>
    <w:p w14:paraId="2F2EF393" w14:textId="77777777" w:rsidR="002D4BCB" w:rsidRPr="001C692E" w:rsidRDefault="002D4BCB" w:rsidP="002D4BCB">
      <w:pPr>
        <w:pStyle w:val="Naslov2"/>
        <w:numPr>
          <w:ilvl w:val="0"/>
          <w:numId w:val="6"/>
        </w:numPr>
        <w:tabs>
          <w:tab w:val="num" w:pos="720"/>
        </w:tabs>
        <w:spacing w:line="276" w:lineRule="auto"/>
        <w:rPr>
          <w:rFonts w:ascii="Arial" w:hAnsi="Arial" w:cs="Arial"/>
          <w:b/>
          <w:bCs/>
          <w:color w:val="auto"/>
          <w:sz w:val="20"/>
          <w:szCs w:val="20"/>
        </w:rPr>
      </w:pPr>
      <w:bookmarkStart w:id="1" w:name="_Toc204335498"/>
      <w:r w:rsidRPr="001C692E">
        <w:rPr>
          <w:rFonts w:ascii="Arial" w:hAnsi="Arial" w:cs="Arial"/>
          <w:b/>
          <w:bCs/>
          <w:color w:val="auto"/>
          <w:sz w:val="20"/>
          <w:szCs w:val="20"/>
        </w:rPr>
        <w:lastRenderedPageBreak/>
        <w:t>Uvod</w:t>
      </w:r>
      <w:bookmarkEnd w:id="1"/>
    </w:p>
    <w:p w14:paraId="37432312" w14:textId="77777777" w:rsidR="002D4BCB" w:rsidRPr="001C692E" w:rsidRDefault="002D4BCB" w:rsidP="002D4BCB">
      <w:pPr>
        <w:spacing w:after="0" w:line="276" w:lineRule="auto"/>
        <w:jc w:val="both"/>
        <w:rPr>
          <w:rFonts w:ascii="Arial" w:hAnsi="Arial" w:cs="Arial"/>
          <w:sz w:val="20"/>
          <w:szCs w:val="20"/>
        </w:rPr>
      </w:pPr>
    </w:p>
    <w:p w14:paraId="25A54D1F" w14:textId="02D1E1B8" w:rsidR="002D4BCB" w:rsidRPr="001C692E" w:rsidRDefault="002D4BCB" w:rsidP="002D4BCB">
      <w:pPr>
        <w:spacing w:after="0" w:line="276" w:lineRule="auto"/>
        <w:jc w:val="both"/>
        <w:rPr>
          <w:rFonts w:ascii="Arial" w:hAnsi="Arial" w:cs="Arial"/>
          <w:sz w:val="20"/>
          <w:szCs w:val="20"/>
        </w:rPr>
      </w:pPr>
      <w:r w:rsidRPr="001C692E">
        <w:rPr>
          <w:rFonts w:ascii="Arial" w:hAnsi="Arial" w:cs="Arial"/>
          <w:sz w:val="20"/>
          <w:szCs w:val="20"/>
        </w:rPr>
        <w:t>Strategija je pripravljena na podlagi 36. člena Zakona o prostovoljstvu</w:t>
      </w:r>
      <w:r w:rsidRPr="001C692E">
        <w:rPr>
          <w:rStyle w:val="Sprotnaopomba-sklic"/>
          <w:rFonts w:ascii="Arial" w:hAnsi="Arial" w:cs="Arial"/>
          <w:sz w:val="20"/>
          <w:szCs w:val="20"/>
        </w:rPr>
        <w:footnoteReference w:id="2"/>
      </w:r>
      <w:r w:rsidRPr="001C692E">
        <w:rPr>
          <w:rFonts w:ascii="Arial" w:hAnsi="Arial" w:cs="Arial"/>
          <w:sz w:val="20"/>
          <w:szCs w:val="20"/>
        </w:rPr>
        <w:t xml:space="preserve"> (</w:t>
      </w:r>
      <w:proofErr w:type="spellStart"/>
      <w:r w:rsidRPr="001C692E">
        <w:rPr>
          <w:rFonts w:ascii="Arial" w:hAnsi="Arial" w:cs="Arial"/>
          <w:sz w:val="20"/>
          <w:szCs w:val="20"/>
        </w:rPr>
        <w:t>ZProst</w:t>
      </w:r>
      <w:proofErr w:type="spellEnd"/>
      <w:r w:rsidRPr="001C692E">
        <w:rPr>
          <w:rFonts w:ascii="Arial" w:hAnsi="Arial" w:cs="Arial"/>
          <w:sz w:val="20"/>
          <w:szCs w:val="20"/>
        </w:rPr>
        <w:t>), ki določa obvezo Vlade Republike Slovenije, da za sistematsko in dolgoročno spodbujanje razvoja prostovoljstva v Republiki Sloveniji sprejme razvojni dokument (tj. odlok vlade), s katerim določi petletno (5) strategijo razvoja prostovoljstva, ki določa temeljne politike in ukrepe spodbujanja prostovoljskega dela, vsebuje skupne ukrepe za spodbujanje in razvoj prostovoljstva ter določa tudi posebne ukrepe, ki jih je treb</w:t>
      </w:r>
      <w:r w:rsidR="00DC0857" w:rsidRPr="001C692E">
        <w:rPr>
          <w:rFonts w:ascii="Arial" w:hAnsi="Arial" w:cs="Arial"/>
          <w:sz w:val="20"/>
          <w:szCs w:val="20"/>
        </w:rPr>
        <w:t>a</w:t>
      </w:r>
      <w:r w:rsidRPr="001C692E">
        <w:rPr>
          <w:rFonts w:ascii="Arial" w:hAnsi="Arial" w:cs="Arial"/>
          <w:sz w:val="20"/>
          <w:szCs w:val="20"/>
        </w:rPr>
        <w:t xml:space="preserve"> sprejeti na posameznih področjih javnega urejanja in delovanja države, da se omogoči razvoj prostovoljstva v Sloveniji. </w:t>
      </w:r>
      <w:r w:rsidR="00DC0857" w:rsidRPr="001C692E">
        <w:rPr>
          <w:rFonts w:ascii="Arial" w:hAnsi="Arial" w:cs="Arial"/>
          <w:sz w:val="20"/>
          <w:szCs w:val="20"/>
        </w:rPr>
        <w:t>Hkrati</w:t>
      </w:r>
      <w:r w:rsidRPr="001C692E">
        <w:rPr>
          <w:rFonts w:ascii="Arial" w:hAnsi="Arial" w:cs="Arial"/>
          <w:sz w:val="20"/>
          <w:szCs w:val="20"/>
        </w:rPr>
        <w:t xml:space="preserve"> z naslovno strategijo je potekala priprava Strategije razvoja nevladnih organizacij v Republiki Sloveniji do</w:t>
      </w:r>
      <w:r w:rsidR="009714DA" w:rsidRPr="001C692E">
        <w:rPr>
          <w:rFonts w:ascii="Arial" w:hAnsi="Arial" w:cs="Arial"/>
          <w:sz w:val="20"/>
          <w:szCs w:val="20"/>
        </w:rPr>
        <w:t xml:space="preserve"> leta</w:t>
      </w:r>
      <w:r w:rsidRPr="001C692E">
        <w:rPr>
          <w:rFonts w:ascii="Arial" w:hAnsi="Arial" w:cs="Arial"/>
          <w:sz w:val="20"/>
          <w:szCs w:val="20"/>
        </w:rPr>
        <w:t xml:space="preserve"> 2030. </w:t>
      </w:r>
    </w:p>
    <w:p w14:paraId="518C6119" w14:textId="77777777" w:rsidR="002D4BCB" w:rsidRPr="001C692E" w:rsidRDefault="002D4BCB" w:rsidP="002D4BCB">
      <w:pPr>
        <w:spacing w:after="0" w:line="276" w:lineRule="auto"/>
        <w:jc w:val="both"/>
        <w:rPr>
          <w:rFonts w:ascii="Arial" w:hAnsi="Arial" w:cs="Arial"/>
          <w:sz w:val="20"/>
          <w:szCs w:val="20"/>
        </w:rPr>
      </w:pPr>
    </w:p>
    <w:p w14:paraId="1175D6D3" w14:textId="6CE33F95" w:rsidR="002D4BCB" w:rsidRPr="001C692E" w:rsidRDefault="002D4BCB" w:rsidP="002D4BCB">
      <w:pPr>
        <w:spacing w:after="0" w:line="276" w:lineRule="auto"/>
        <w:jc w:val="both"/>
        <w:rPr>
          <w:rFonts w:ascii="Arial" w:eastAsia="Times New Roman" w:hAnsi="Arial" w:cs="Arial"/>
          <w:kern w:val="0"/>
          <w:sz w:val="20"/>
          <w:szCs w:val="20"/>
          <w14:ligatures w14:val="none"/>
        </w:rPr>
      </w:pPr>
      <w:r w:rsidRPr="001C692E">
        <w:rPr>
          <w:rFonts w:ascii="Arial" w:hAnsi="Arial" w:cs="Arial"/>
          <w:sz w:val="20"/>
          <w:szCs w:val="20"/>
        </w:rPr>
        <w:t xml:space="preserve">Strategija </w:t>
      </w:r>
      <w:r w:rsidR="00DC0857" w:rsidRPr="001C692E">
        <w:rPr>
          <w:rFonts w:ascii="Arial" w:hAnsi="Arial" w:cs="Arial"/>
          <w:sz w:val="20"/>
          <w:szCs w:val="20"/>
        </w:rPr>
        <w:t xml:space="preserve">je </w:t>
      </w:r>
      <w:r w:rsidRPr="001C692E">
        <w:rPr>
          <w:rFonts w:ascii="Arial" w:hAnsi="Arial" w:cs="Arial"/>
          <w:sz w:val="20"/>
          <w:szCs w:val="20"/>
        </w:rPr>
        <w:t>vsebinsko nadaljevanje Strategije o razvoju nevladnih organizacij in prostovoljstva do leta 2023</w:t>
      </w:r>
      <w:r w:rsidRPr="001C692E">
        <w:rPr>
          <w:rStyle w:val="Sprotnaopomba-sklic"/>
          <w:rFonts w:ascii="Arial" w:hAnsi="Arial" w:cs="Arial"/>
          <w:sz w:val="20"/>
          <w:szCs w:val="20"/>
        </w:rPr>
        <w:footnoteReference w:id="3"/>
      </w:r>
      <w:r w:rsidRPr="001C692E">
        <w:rPr>
          <w:rFonts w:ascii="Arial" w:hAnsi="Arial" w:cs="Arial"/>
          <w:sz w:val="20"/>
          <w:szCs w:val="20"/>
        </w:rPr>
        <w:t xml:space="preserve"> v delu, kjer je strategija urejala področje prostovoljstva, in opredeljuje </w:t>
      </w:r>
      <w:r w:rsidRPr="001C692E">
        <w:rPr>
          <w:rFonts w:ascii="Arial" w:eastAsia="Times New Roman" w:hAnsi="Arial" w:cs="Arial"/>
          <w:kern w:val="0"/>
          <w:sz w:val="20"/>
          <w:szCs w:val="20"/>
          <w14:ligatures w14:val="none"/>
        </w:rPr>
        <w:t>strateška področja, ki so opredeljena na podlagi opazovanj ključnih dejavnikov za obstoj in razvoj prostovoljstva ter prostovoljskih organizacij v Republiki Sloveniji. Nevladne organizacije so tesno povezane s prostovoljstvom, saj so se razvile iz dolgotrajnih tradicij filantropije in samopomoči, ki so skupne vsem družbam in temeljijo na etičnem konceptu dajanja oziroma služenja tistim, ki s</w:t>
      </w:r>
      <w:r w:rsidR="00DC0857" w:rsidRPr="001C692E">
        <w:rPr>
          <w:rFonts w:ascii="Arial" w:eastAsia="Times New Roman" w:hAnsi="Arial" w:cs="Arial"/>
          <w:kern w:val="0"/>
          <w:sz w:val="20"/>
          <w:szCs w:val="20"/>
          <w14:ligatures w14:val="none"/>
        </w:rPr>
        <w:t>o</w:t>
      </w:r>
      <w:r w:rsidRPr="001C692E">
        <w:rPr>
          <w:rFonts w:ascii="Arial" w:eastAsia="Times New Roman" w:hAnsi="Arial" w:cs="Arial"/>
          <w:kern w:val="0"/>
          <w:sz w:val="20"/>
          <w:szCs w:val="20"/>
          <w14:ligatures w14:val="none"/>
        </w:rPr>
        <w:t xml:space="preserve"> izven družine.</w:t>
      </w:r>
      <w:r w:rsidRPr="001C692E">
        <w:rPr>
          <w:rStyle w:val="Sprotnaopomba-sklic"/>
          <w:rFonts w:ascii="Arial" w:eastAsia="Times New Roman" w:hAnsi="Arial" w:cs="Arial"/>
          <w:kern w:val="0"/>
          <w:sz w:val="20"/>
          <w:szCs w:val="20"/>
          <w14:ligatures w14:val="none"/>
        </w:rPr>
        <w:footnoteReference w:id="4"/>
      </w:r>
    </w:p>
    <w:p w14:paraId="70BF0EDA" w14:textId="77777777" w:rsidR="002D4BCB" w:rsidRPr="001C692E" w:rsidRDefault="002D4BCB" w:rsidP="002D4BCB">
      <w:pPr>
        <w:spacing w:after="0" w:line="276" w:lineRule="auto"/>
        <w:jc w:val="both"/>
        <w:rPr>
          <w:rFonts w:ascii="Arial" w:eastAsia="Times New Roman" w:hAnsi="Arial" w:cs="Arial"/>
          <w:kern w:val="0"/>
          <w:sz w:val="20"/>
          <w:szCs w:val="20"/>
          <w14:ligatures w14:val="none"/>
        </w:rPr>
      </w:pPr>
    </w:p>
    <w:p w14:paraId="68622ED9" w14:textId="2E858A4B" w:rsidR="00BE2BFE" w:rsidRPr="001C692E" w:rsidRDefault="002D4BCB" w:rsidP="002D4BCB">
      <w:pPr>
        <w:spacing w:after="0"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Prostovoljstvo je družbeno koristna brezplačna aktivnost posameznikov, ki s svojim delom, znanjem in izkušnjami prispeva</w:t>
      </w:r>
      <w:r w:rsidR="00DC0857" w:rsidRPr="001C692E">
        <w:rPr>
          <w:rFonts w:ascii="Arial" w:eastAsia="Times New Roman" w:hAnsi="Arial" w:cs="Arial"/>
          <w:kern w:val="0"/>
          <w:sz w:val="20"/>
          <w:szCs w:val="20"/>
          <w14:ligatures w14:val="none"/>
        </w:rPr>
        <w:t>jo</w:t>
      </w:r>
      <w:r w:rsidRPr="001C692E">
        <w:rPr>
          <w:rFonts w:ascii="Arial" w:eastAsia="Times New Roman" w:hAnsi="Arial" w:cs="Arial"/>
          <w:kern w:val="0"/>
          <w:sz w:val="20"/>
          <w:szCs w:val="20"/>
          <w14:ligatures w14:val="none"/>
        </w:rPr>
        <w:t xml:space="preserve"> k izboljšanju kakovosti življenja posameznikov in družbenih skupin ter razvoju solidarne, humane in enakopravne družbe. Kot tako prostovoljstvo krepi medsebojno solidarnost, spodbuja razvoj človeških zmožnosti in vseživljenjskega učenja, zagotavlja družbeno povezanost in sodelovanje pri reševanju </w:t>
      </w:r>
      <w:r w:rsidR="00DC0857" w:rsidRPr="001C692E">
        <w:rPr>
          <w:rFonts w:ascii="Arial" w:eastAsia="Times New Roman" w:hAnsi="Arial" w:cs="Arial"/>
          <w:kern w:val="0"/>
          <w:sz w:val="20"/>
          <w:szCs w:val="20"/>
          <w14:ligatures w14:val="none"/>
        </w:rPr>
        <w:t>težav</w:t>
      </w:r>
      <w:r w:rsidRPr="001C692E">
        <w:rPr>
          <w:rFonts w:ascii="Arial" w:eastAsia="Times New Roman" w:hAnsi="Arial" w:cs="Arial"/>
          <w:kern w:val="0"/>
          <w:sz w:val="20"/>
          <w:szCs w:val="20"/>
          <w14:ligatures w14:val="none"/>
        </w:rPr>
        <w:t xml:space="preserve"> posameznikov in družbe.</w:t>
      </w:r>
      <w:r w:rsidRPr="001C692E">
        <w:rPr>
          <w:rStyle w:val="Sprotnaopomba-sklic"/>
          <w:rFonts w:ascii="Arial" w:eastAsia="Times New Roman" w:hAnsi="Arial" w:cs="Arial"/>
          <w:kern w:val="0"/>
          <w:sz w:val="20"/>
          <w:szCs w:val="20"/>
          <w14:ligatures w14:val="none"/>
        </w:rPr>
        <w:footnoteReference w:id="5"/>
      </w:r>
      <w:r w:rsidRPr="001C692E">
        <w:rPr>
          <w:rFonts w:ascii="Arial" w:eastAsia="Times New Roman" w:hAnsi="Arial" w:cs="Arial"/>
          <w:kern w:val="0"/>
          <w:sz w:val="20"/>
          <w:szCs w:val="20"/>
          <w14:ligatures w14:val="none"/>
        </w:rPr>
        <w:t xml:space="preserve"> Prostovoljsko delo je v javnih politikah pogosto spregledano, zato tudi OECD poziva k boljšemu merjenju, vrednotenju in vključevanju prostovoljstva v oblikovanje politik, zlasti na področjih zdravstva, izobraževanja, okolja in socialnega varstva. Iz raziskave OECD »Izkoriščanje potenciala prostovoljstva za lokalni razvoj« izhaja, da je za polni izkoristek potenciala prostovoljstva nujna bolj strukturirana in vključujoča podpora, ki vključuje vlaganja v usposabljanja in podporno okolje za prostovoljstvo.</w:t>
      </w:r>
      <w:r w:rsidRPr="001C692E">
        <w:rPr>
          <w:rStyle w:val="Sprotnaopomba-sklic"/>
          <w:rFonts w:ascii="Arial" w:eastAsia="Times New Roman" w:hAnsi="Arial" w:cs="Arial"/>
          <w:kern w:val="0"/>
          <w:sz w:val="20"/>
          <w:szCs w:val="20"/>
          <w14:ligatures w14:val="none"/>
        </w:rPr>
        <w:footnoteReference w:id="6"/>
      </w:r>
      <w:r w:rsidRPr="001C692E">
        <w:rPr>
          <w:rFonts w:ascii="Arial" w:eastAsia="Times New Roman" w:hAnsi="Arial" w:cs="Arial"/>
          <w:kern w:val="0"/>
          <w:sz w:val="20"/>
          <w:szCs w:val="20"/>
          <w14:ligatures w14:val="none"/>
        </w:rPr>
        <w:t xml:space="preserve"> </w:t>
      </w:r>
    </w:p>
    <w:p w14:paraId="30CDF81F" w14:textId="77777777" w:rsidR="008D45B5" w:rsidRPr="001C692E" w:rsidRDefault="008D45B5" w:rsidP="002D4BCB">
      <w:pPr>
        <w:spacing w:after="0" w:line="276" w:lineRule="auto"/>
        <w:jc w:val="both"/>
        <w:rPr>
          <w:rFonts w:ascii="Arial" w:eastAsia="Times New Roman" w:hAnsi="Arial" w:cs="Arial"/>
          <w:kern w:val="0"/>
          <w:sz w:val="20"/>
          <w:szCs w:val="20"/>
          <w14:ligatures w14:val="none"/>
        </w:rPr>
      </w:pPr>
    </w:p>
    <w:p w14:paraId="6DA6E0BE" w14:textId="61E41C67" w:rsidR="002D4BCB" w:rsidRPr="001C692E" w:rsidRDefault="00BE2BFE" w:rsidP="002D4BCB">
      <w:pPr>
        <w:spacing w:after="0"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Strategija razvoja prostovoljstva v Republiki Sloveniji do leta 2030 temelji tudi na evropskih izhodiščih, ki so oblikovala pomembne temelje za razvoj prostovoljstva. Leta 2011 je bil v okviru </w:t>
      </w:r>
      <w:r w:rsidR="00DC0857"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vropskega leta prostovoljstva pripravljen dokument</w:t>
      </w:r>
      <w:r w:rsidR="006367BD" w:rsidRPr="001C692E">
        <w:rPr>
          <w:rFonts w:ascii="Arial" w:eastAsia="Times New Roman" w:hAnsi="Arial" w:cs="Arial"/>
          <w:kern w:val="0"/>
          <w:sz w:val="20"/>
          <w:szCs w:val="20"/>
          <w14:ligatures w14:val="none"/>
        </w:rPr>
        <w:t xml:space="preserve"> Program politik za prostovoljstvo v Evropi</w:t>
      </w:r>
      <w:r w:rsidRPr="001C692E">
        <w:rPr>
          <w:rFonts w:ascii="Arial" w:eastAsia="Times New Roman" w:hAnsi="Arial" w:cs="Arial"/>
          <w:kern w:val="0"/>
          <w:sz w:val="20"/>
          <w:szCs w:val="20"/>
          <w14:ligatures w14:val="none"/>
        </w:rPr>
        <w:t xml:space="preserve"> </w:t>
      </w:r>
      <w:r w:rsidR="006367BD" w:rsidRPr="001C692E">
        <w:rPr>
          <w:rFonts w:ascii="Arial" w:eastAsia="Times New Roman" w:hAnsi="Arial" w:cs="Arial"/>
          <w:kern w:val="0"/>
          <w:sz w:val="20"/>
          <w:szCs w:val="20"/>
          <w14:ligatures w14:val="none"/>
        </w:rPr>
        <w:t>(</w:t>
      </w:r>
      <w:proofErr w:type="spellStart"/>
      <w:r w:rsidRPr="001C692E">
        <w:rPr>
          <w:rFonts w:ascii="Arial" w:eastAsia="Times New Roman" w:hAnsi="Arial" w:cs="Arial"/>
          <w:i/>
          <w:iCs/>
          <w:kern w:val="0"/>
          <w:sz w:val="20"/>
          <w:szCs w:val="20"/>
          <w14:ligatures w14:val="none"/>
        </w:rPr>
        <w:t>Policy</w:t>
      </w:r>
      <w:proofErr w:type="spellEnd"/>
      <w:r w:rsidRPr="001C692E">
        <w:rPr>
          <w:rFonts w:ascii="Arial" w:eastAsia="Times New Roman" w:hAnsi="Arial" w:cs="Arial"/>
          <w:i/>
          <w:iCs/>
          <w:kern w:val="0"/>
          <w:sz w:val="20"/>
          <w:szCs w:val="20"/>
          <w14:ligatures w14:val="none"/>
        </w:rPr>
        <w:t xml:space="preserve"> Agenda </w:t>
      </w:r>
      <w:proofErr w:type="spellStart"/>
      <w:r w:rsidRPr="001C692E">
        <w:rPr>
          <w:rFonts w:ascii="Arial" w:eastAsia="Times New Roman" w:hAnsi="Arial" w:cs="Arial"/>
          <w:i/>
          <w:iCs/>
          <w:kern w:val="0"/>
          <w:sz w:val="20"/>
          <w:szCs w:val="20"/>
          <w14:ligatures w14:val="none"/>
        </w:rPr>
        <w:t>for</w:t>
      </w:r>
      <w:proofErr w:type="spellEnd"/>
      <w:r w:rsidRPr="001C692E">
        <w:rPr>
          <w:rFonts w:ascii="Arial" w:eastAsia="Times New Roman" w:hAnsi="Arial" w:cs="Arial"/>
          <w:i/>
          <w:iCs/>
          <w:kern w:val="0"/>
          <w:sz w:val="20"/>
          <w:szCs w:val="20"/>
          <w14:ligatures w14:val="none"/>
        </w:rPr>
        <w:t xml:space="preserve"> </w:t>
      </w:r>
      <w:proofErr w:type="spellStart"/>
      <w:r w:rsidRPr="001C692E">
        <w:rPr>
          <w:rFonts w:ascii="Arial" w:eastAsia="Times New Roman" w:hAnsi="Arial" w:cs="Arial"/>
          <w:i/>
          <w:iCs/>
          <w:kern w:val="0"/>
          <w:sz w:val="20"/>
          <w:szCs w:val="20"/>
          <w14:ligatures w14:val="none"/>
        </w:rPr>
        <w:t>Volunteering</w:t>
      </w:r>
      <w:proofErr w:type="spellEnd"/>
      <w:r w:rsidRPr="001C692E">
        <w:rPr>
          <w:rFonts w:ascii="Arial" w:eastAsia="Times New Roman" w:hAnsi="Arial" w:cs="Arial"/>
          <w:i/>
          <w:iCs/>
          <w:kern w:val="0"/>
          <w:sz w:val="20"/>
          <w:szCs w:val="20"/>
          <w14:ligatures w14:val="none"/>
        </w:rPr>
        <w:t xml:space="preserve"> in </w:t>
      </w:r>
      <w:proofErr w:type="spellStart"/>
      <w:r w:rsidRPr="001C692E">
        <w:rPr>
          <w:rFonts w:ascii="Arial" w:eastAsia="Times New Roman" w:hAnsi="Arial" w:cs="Arial"/>
          <w:i/>
          <w:iCs/>
          <w:kern w:val="0"/>
          <w:sz w:val="20"/>
          <w:szCs w:val="20"/>
          <w14:ligatures w14:val="none"/>
        </w:rPr>
        <w:t>Europe</w:t>
      </w:r>
      <w:proofErr w:type="spellEnd"/>
      <w:r w:rsidR="006367BD" w:rsidRPr="001C692E">
        <w:rPr>
          <w:rFonts w:ascii="Arial" w:eastAsia="Times New Roman" w:hAnsi="Arial" w:cs="Arial"/>
          <w:i/>
          <w:iCs/>
          <w:kern w:val="0"/>
          <w:sz w:val="20"/>
          <w:szCs w:val="20"/>
          <w14:ligatures w14:val="none"/>
        </w:rPr>
        <w:t xml:space="preserve"> </w:t>
      </w:r>
      <w:r w:rsidR="00F540CA" w:rsidRPr="001C692E">
        <w:rPr>
          <w:rFonts w:ascii="Arial" w:eastAsia="Times New Roman" w:hAnsi="Arial" w:cs="Arial"/>
          <w:i/>
          <w:iCs/>
          <w:kern w:val="0"/>
          <w:sz w:val="20"/>
          <w:szCs w:val="20"/>
          <w14:ligatures w14:val="none"/>
        </w:rPr>
        <w:t>(</w:t>
      </w:r>
      <w:r w:rsidR="006367BD" w:rsidRPr="001C692E">
        <w:rPr>
          <w:rFonts w:ascii="Arial" w:eastAsia="Times New Roman" w:hAnsi="Arial" w:cs="Arial"/>
          <w:i/>
          <w:iCs/>
          <w:kern w:val="0"/>
          <w:sz w:val="20"/>
          <w:szCs w:val="20"/>
          <w14:ligatures w14:val="none"/>
        </w:rPr>
        <w:t>P.A.V.E.</w:t>
      </w:r>
      <w:r w:rsidR="00F6575B" w:rsidRPr="001C692E">
        <w:rPr>
          <w:rFonts w:ascii="Arial" w:eastAsia="Times New Roman" w:hAnsi="Arial" w:cs="Arial"/>
          <w:kern w:val="0"/>
          <w:sz w:val="20"/>
          <w:szCs w:val="20"/>
          <w14:ligatures w14:val="none"/>
        </w:rPr>
        <w:t xml:space="preserve"> </w:t>
      </w:r>
      <w:r w:rsidR="00F6575B" w:rsidRPr="001C692E">
        <w:rPr>
          <w:rStyle w:val="Sprotnaopomba-sklic"/>
          <w:rFonts w:ascii="Arial" w:eastAsia="Times New Roman" w:hAnsi="Arial" w:cs="Arial"/>
          <w:kern w:val="0"/>
          <w:sz w:val="20"/>
          <w:szCs w:val="20"/>
          <w14:ligatures w14:val="none"/>
        </w:rPr>
        <w:footnoteReference w:id="7"/>
      </w:r>
      <w:r w:rsidRPr="001C692E">
        <w:rPr>
          <w:rFonts w:ascii="Arial" w:eastAsia="Times New Roman" w:hAnsi="Arial" w:cs="Arial"/>
          <w:kern w:val="0"/>
          <w:sz w:val="20"/>
          <w:szCs w:val="20"/>
          <w14:ligatures w14:val="none"/>
        </w:rPr>
        <w:t xml:space="preserve">), ki je prvi celovitejši strateški okvir na </w:t>
      </w:r>
      <w:r w:rsidR="00DC0857" w:rsidRPr="001C692E">
        <w:rPr>
          <w:rFonts w:ascii="Arial" w:eastAsia="Times New Roman" w:hAnsi="Arial" w:cs="Arial"/>
          <w:kern w:val="0"/>
          <w:sz w:val="20"/>
          <w:szCs w:val="20"/>
          <w14:ligatures w14:val="none"/>
        </w:rPr>
        <w:t xml:space="preserve">evropski </w:t>
      </w:r>
      <w:r w:rsidRPr="001C692E">
        <w:rPr>
          <w:rFonts w:ascii="Arial" w:eastAsia="Times New Roman" w:hAnsi="Arial" w:cs="Arial"/>
          <w:kern w:val="0"/>
          <w:sz w:val="20"/>
          <w:szCs w:val="20"/>
          <w14:ligatures w14:val="none"/>
        </w:rPr>
        <w:t>ravni za spodbujanje prostovoljstva in oblikovanje podpornega okolja. Na</w:t>
      </w:r>
      <w:r w:rsidR="006C26A1" w:rsidRPr="001C692E">
        <w:rPr>
          <w:rFonts w:ascii="Arial" w:eastAsia="Times New Roman" w:hAnsi="Arial" w:cs="Arial"/>
          <w:kern w:val="0"/>
          <w:sz w:val="20"/>
          <w:szCs w:val="20"/>
          <w14:ligatures w14:val="none"/>
        </w:rPr>
        <w:t>vedene</w:t>
      </w:r>
      <w:r w:rsidRPr="001C692E">
        <w:rPr>
          <w:rFonts w:ascii="Arial" w:eastAsia="Times New Roman" w:hAnsi="Arial" w:cs="Arial"/>
          <w:kern w:val="0"/>
          <w:sz w:val="20"/>
          <w:szCs w:val="20"/>
          <w14:ligatures w14:val="none"/>
        </w:rPr>
        <w:t xml:space="preserve"> temelje nadgrajuje novejši dokument Evropski načrt za prostovoljstvo do leta 2030 (</w:t>
      </w:r>
      <w:proofErr w:type="spellStart"/>
      <w:r w:rsidRPr="001C692E">
        <w:rPr>
          <w:rFonts w:ascii="Arial" w:eastAsia="Times New Roman" w:hAnsi="Arial" w:cs="Arial"/>
          <w:i/>
          <w:iCs/>
          <w:kern w:val="0"/>
          <w:sz w:val="20"/>
          <w:szCs w:val="20"/>
          <w14:ligatures w14:val="none"/>
        </w:rPr>
        <w:t>Blueprint</w:t>
      </w:r>
      <w:proofErr w:type="spellEnd"/>
      <w:r w:rsidRPr="001C692E">
        <w:rPr>
          <w:rFonts w:ascii="Arial" w:eastAsia="Times New Roman" w:hAnsi="Arial" w:cs="Arial"/>
          <w:i/>
          <w:iCs/>
          <w:kern w:val="0"/>
          <w:sz w:val="20"/>
          <w:szCs w:val="20"/>
          <w14:ligatures w14:val="none"/>
        </w:rPr>
        <w:t xml:space="preserve"> </w:t>
      </w:r>
      <w:proofErr w:type="spellStart"/>
      <w:r w:rsidRPr="001C692E">
        <w:rPr>
          <w:rFonts w:ascii="Arial" w:eastAsia="Times New Roman" w:hAnsi="Arial" w:cs="Arial"/>
          <w:i/>
          <w:iCs/>
          <w:kern w:val="0"/>
          <w:sz w:val="20"/>
          <w:szCs w:val="20"/>
          <w14:ligatures w14:val="none"/>
        </w:rPr>
        <w:t>for</w:t>
      </w:r>
      <w:proofErr w:type="spellEnd"/>
      <w:r w:rsidRPr="001C692E">
        <w:rPr>
          <w:rFonts w:ascii="Arial" w:eastAsia="Times New Roman" w:hAnsi="Arial" w:cs="Arial"/>
          <w:i/>
          <w:iCs/>
          <w:kern w:val="0"/>
          <w:sz w:val="20"/>
          <w:szCs w:val="20"/>
          <w14:ligatures w14:val="none"/>
        </w:rPr>
        <w:t xml:space="preserve"> </w:t>
      </w:r>
      <w:proofErr w:type="spellStart"/>
      <w:r w:rsidRPr="001C692E">
        <w:rPr>
          <w:rFonts w:ascii="Arial" w:eastAsia="Times New Roman" w:hAnsi="Arial" w:cs="Arial"/>
          <w:i/>
          <w:iCs/>
          <w:kern w:val="0"/>
          <w:sz w:val="20"/>
          <w:szCs w:val="20"/>
          <w14:ligatures w14:val="none"/>
        </w:rPr>
        <w:t>European</w:t>
      </w:r>
      <w:proofErr w:type="spellEnd"/>
      <w:r w:rsidRPr="001C692E">
        <w:rPr>
          <w:rFonts w:ascii="Arial" w:eastAsia="Times New Roman" w:hAnsi="Arial" w:cs="Arial"/>
          <w:i/>
          <w:iCs/>
          <w:kern w:val="0"/>
          <w:sz w:val="20"/>
          <w:szCs w:val="20"/>
          <w14:ligatures w14:val="none"/>
        </w:rPr>
        <w:t xml:space="preserve"> </w:t>
      </w:r>
      <w:proofErr w:type="spellStart"/>
      <w:r w:rsidRPr="001C692E">
        <w:rPr>
          <w:rFonts w:ascii="Arial" w:eastAsia="Times New Roman" w:hAnsi="Arial" w:cs="Arial"/>
          <w:i/>
          <w:iCs/>
          <w:kern w:val="0"/>
          <w:sz w:val="20"/>
          <w:szCs w:val="20"/>
          <w14:ligatures w14:val="none"/>
        </w:rPr>
        <w:t>Volunteering</w:t>
      </w:r>
      <w:proofErr w:type="spellEnd"/>
      <w:r w:rsidRPr="001C692E">
        <w:rPr>
          <w:rFonts w:ascii="Arial" w:eastAsia="Times New Roman" w:hAnsi="Arial" w:cs="Arial"/>
          <w:i/>
          <w:iCs/>
          <w:kern w:val="0"/>
          <w:sz w:val="20"/>
          <w:szCs w:val="20"/>
          <w14:ligatures w14:val="none"/>
        </w:rPr>
        <w:t xml:space="preserve"> 2030 </w:t>
      </w:r>
      <w:r w:rsidR="00F540CA" w:rsidRPr="001C692E">
        <w:rPr>
          <w:rFonts w:ascii="Arial" w:eastAsia="Times New Roman" w:hAnsi="Arial" w:cs="Arial"/>
          <w:i/>
          <w:iCs/>
          <w:kern w:val="0"/>
          <w:sz w:val="20"/>
          <w:szCs w:val="20"/>
          <w14:ligatures w14:val="none"/>
        </w:rPr>
        <w:t>(</w:t>
      </w:r>
      <w:r w:rsidRPr="001C692E">
        <w:rPr>
          <w:rFonts w:ascii="Arial" w:eastAsia="Times New Roman" w:hAnsi="Arial" w:cs="Arial"/>
          <w:i/>
          <w:iCs/>
          <w:kern w:val="0"/>
          <w:sz w:val="20"/>
          <w:szCs w:val="20"/>
          <w14:ligatures w14:val="none"/>
        </w:rPr>
        <w:t>BEV2030</w:t>
      </w:r>
      <w:r w:rsidR="00F6575B" w:rsidRPr="001C692E">
        <w:rPr>
          <w:rFonts w:ascii="Arial" w:eastAsia="Times New Roman" w:hAnsi="Arial" w:cs="Arial"/>
          <w:kern w:val="0"/>
          <w:sz w:val="20"/>
          <w:szCs w:val="20"/>
          <w14:ligatures w14:val="none"/>
        </w:rPr>
        <w:t xml:space="preserve"> </w:t>
      </w:r>
      <w:r w:rsidR="00F6575B" w:rsidRPr="001C692E">
        <w:rPr>
          <w:rStyle w:val="Sprotnaopomba-sklic"/>
          <w:rFonts w:ascii="Arial" w:eastAsia="Times New Roman" w:hAnsi="Arial" w:cs="Arial"/>
          <w:kern w:val="0"/>
          <w:sz w:val="20"/>
          <w:szCs w:val="20"/>
          <w14:ligatures w14:val="none"/>
        </w:rPr>
        <w:footnoteReference w:id="8"/>
      </w:r>
      <w:r w:rsidRPr="001C692E">
        <w:rPr>
          <w:rFonts w:ascii="Arial" w:eastAsia="Times New Roman" w:hAnsi="Arial" w:cs="Arial"/>
          <w:i/>
          <w:iCs/>
          <w:kern w:val="0"/>
          <w:sz w:val="20"/>
          <w:szCs w:val="20"/>
          <w14:ligatures w14:val="none"/>
        </w:rPr>
        <w:t>)</w:t>
      </w:r>
      <w:r w:rsidRPr="001C692E">
        <w:rPr>
          <w:rFonts w:ascii="Arial" w:eastAsia="Times New Roman" w:hAnsi="Arial" w:cs="Arial"/>
          <w:kern w:val="0"/>
          <w:sz w:val="20"/>
          <w:szCs w:val="20"/>
          <w14:ligatures w14:val="none"/>
        </w:rPr>
        <w:t xml:space="preserve">, ki ga je leta 2020 sprejel </w:t>
      </w:r>
      <w:r w:rsidR="00F540CA" w:rsidRPr="001C692E">
        <w:rPr>
          <w:rFonts w:ascii="Arial" w:eastAsia="Times New Roman" w:hAnsi="Arial" w:cs="Arial"/>
          <w:kern w:val="0"/>
          <w:sz w:val="20"/>
          <w:szCs w:val="20"/>
          <w14:ligatures w14:val="none"/>
        </w:rPr>
        <w:t>Evropski prostovoljski center (</w:t>
      </w:r>
      <w:proofErr w:type="spellStart"/>
      <w:r w:rsidRPr="001C692E">
        <w:rPr>
          <w:rFonts w:ascii="Arial" w:eastAsia="Times New Roman" w:hAnsi="Arial" w:cs="Arial"/>
          <w:kern w:val="0"/>
          <w:sz w:val="20"/>
          <w:szCs w:val="20"/>
          <w14:ligatures w14:val="none"/>
        </w:rPr>
        <w:t>European</w:t>
      </w:r>
      <w:proofErr w:type="spellEnd"/>
      <w:r w:rsidRPr="001C692E">
        <w:rPr>
          <w:rFonts w:ascii="Arial" w:eastAsia="Times New Roman" w:hAnsi="Arial" w:cs="Arial"/>
          <w:kern w:val="0"/>
          <w:sz w:val="20"/>
          <w:szCs w:val="20"/>
          <w14:ligatures w14:val="none"/>
        </w:rPr>
        <w:t xml:space="preserve"> </w:t>
      </w:r>
      <w:proofErr w:type="spellStart"/>
      <w:r w:rsidRPr="001C692E">
        <w:rPr>
          <w:rFonts w:ascii="Arial" w:eastAsia="Times New Roman" w:hAnsi="Arial" w:cs="Arial"/>
          <w:kern w:val="0"/>
          <w:sz w:val="20"/>
          <w:szCs w:val="20"/>
          <w14:ligatures w14:val="none"/>
        </w:rPr>
        <w:t>Volunteer</w:t>
      </w:r>
      <w:proofErr w:type="spellEnd"/>
      <w:r w:rsidRPr="001C692E">
        <w:rPr>
          <w:rFonts w:ascii="Arial" w:eastAsia="Times New Roman" w:hAnsi="Arial" w:cs="Arial"/>
          <w:kern w:val="0"/>
          <w:sz w:val="20"/>
          <w:szCs w:val="20"/>
          <w14:ligatures w14:val="none"/>
        </w:rPr>
        <w:t xml:space="preserve"> Centre (CEV) </w:t>
      </w:r>
      <w:r w:rsidR="00B0029D" w:rsidRPr="001C692E">
        <w:rPr>
          <w:rFonts w:ascii="Arial" w:eastAsia="Times New Roman" w:hAnsi="Arial" w:cs="Arial"/>
          <w:kern w:val="0"/>
          <w:sz w:val="20"/>
          <w:szCs w:val="20"/>
          <w14:ligatures w14:val="none"/>
        </w:rPr>
        <w:t>ter</w:t>
      </w:r>
      <w:r w:rsidRPr="001C692E">
        <w:rPr>
          <w:rFonts w:ascii="Arial" w:eastAsia="Times New Roman" w:hAnsi="Arial" w:cs="Arial"/>
          <w:kern w:val="0"/>
          <w:sz w:val="20"/>
          <w:szCs w:val="20"/>
          <w14:ligatures w14:val="none"/>
        </w:rPr>
        <w:t xml:space="preserve"> </w:t>
      </w:r>
      <w:r w:rsidR="00B0029D" w:rsidRPr="001C692E">
        <w:rPr>
          <w:rFonts w:ascii="Arial" w:eastAsia="Times New Roman" w:hAnsi="Arial" w:cs="Arial"/>
          <w:kern w:val="0"/>
          <w:sz w:val="20"/>
          <w:szCs w:val="20"/>
          <w14:ligatures w14:val="none"/>
        </w:rPr>
        <w:t>vsebuje</w:t>
      </w:r>
      <w:r w:rsidRPr="001C692E">
        <w:rPr>
          <w:rFonts w:ascii="Arial" w:eastAsia="Times New Roman" w:hAnsi="Arial" w:cs="Arial"/>
          <w:kern w:val="0"/>
          <w:sz w:val="20"/>
          <w:szCs w:val="20"/>
          <w14:ligatures w14:val="none"/>
        </w:rPr>
        <w:t xml:space="preserve"> vizijo, usmeritve </w:t>
      </w:r>
      <w:r w:rsidR="00B0029D" w:rsidRPr="001C692E">
        <w:rPr>
          <w:rFonts w:ascii="Arial" w:eastAsia="Times New Roman" w:hAnsi="Arial" w:cs="Arial"/>
          <w:kern w:val="0"/>
          <w:sz w:val="20"/>
          <w:szCs w:val="20"/>
          <w14:ligatures w14:val="none"/>
        </w:rPr>
        <w:t>in</w:t>
      </w:r>
      <w:r w:rsidRPr="001C692E">
        <w:rPr>
          <w:rFonts w:ascii="Arial" w:eastAsia="Times New Roman" w:hAnsi="Arial" w:cs="Arial"/>
          <w:kern w:val="0"/>
          <w:sz w:val="20"/>
          <w:szCs w:val="20"/>
          <w14:ligatures w14:val="none"/>
        </w:rPr>
        <w:t xml:space="preserve"> priporočila za razvoj prostovoljstva v naslednjem desetletju. </w:t>
      </w:r>
      <w:r w:rsidR="00CF41CE" w:rsidRPr="001C692E">
        <w:rPr>
          <w:rFonts w:ascii="Arial" w:eastAsia="Times New Roman" w:hAnsi="Arial" w:cs="Arial"/>
          <w:kern w:val="0"/>
          <w:sz w:val="20"/>
          <w:szCs w:val="20"/>
          <w14:ligatures w14:val="none"/>
        </w:rPr>
        <w:t>Strategija odraža ključna priporočila navedenih dokumentov, saj</w:t>
      </w:r>
      <w:r w:rsidR="006367BD" w:rsidRPr="001C692E">
        <w:rPr>
          <w:rFonts w:ascii="Arial" w:eastAsia="Times New Roman" w:hAnsi="Arial" w:cs="Arial"/>
          <w:kern w:val="0"/>
          <w:sz w:val="20"/>
          <w:szCs w:val="20"/>
          <w14:ligatures w14:val="none"/>
        </w:rPr>
        <w:t xml:space="preserve"> </w:t>
      </w:r>
      <w:r w:rsidR="002D4BCB" w:rsidRPr="001C692E">
        <w:rPr>
          <w:rFonts w:ascii="Arial" w:eastAsia="Times New Roman" w:hAnsi="Arial" w:cs="Arial"/>
          <w:kern w:val="0"/>
          <w:sz w:val="20"/>
          <w:szCs w:val="20"/>
          <w14:ligatures w14:val="none"/>
        </w:rPr>
        <w:t>poudarja potrebo po stabilnem in trajnostnem okolju za prostovoljske organizacije,</w:t>
      </w:r>
      <w:r w:rsidR="00B0029D" w:rsidRPr="001C692E">
        <w:rPr>
          <w:rFonts w:ascii="Arial" w:eastAsia="Times New Roman" w:hAnsi="Arial" w:cs="Arial"/>
          <w:kern w:val="0"/>
          <w:sz w:val="20"/>
          <w:szCs w:val="20"/>
          <w14:ligatures w14:val="none"/>
        </w:rPr>
        <w:t xml:space="preserve"> po</w:t>
      </w:r>
      <w:r w:rsidR="002D4BCB" w:rsidRPr="001C692E">
        <w:rPr>
          <w:rFonts w:ascii="Arial" w:eastAsia="Times New Roman" w:hAnsi="Arial" w:cs="Arial"/>
          <w:kern w:val="0"/>
          <w:sz w:val="20"/>
          <w:szCs w:val="20"/>
          <w14:ligatures w14:val="none"/>
        </w:rPr>
        <w:t xml:space="preserve"> kakovostnem upravljanju prostovoljcev in večjem priznavanju družbene vrednosti prostovoljstva</w:t>
      </w:r>
      <w:r w:rsidR="008C1BEC" w:rsidRPr="001C692E">
        <w:rPr>
          <w:rFonts w:ascii="Arial" w:eastAsia="Times New Roman" w:hAnsi="Arial" w:cs="Arial"/>
          <w:kern w:val="0"/>
          <w:sz w:val="20"/>
          <w:szCs w:val="20"/>
          <w14:ligatures w14:val="none"/>
        </w:rPr>
        <w:t xml:space="preserve">, neodvisnem in vključujočem sodelovanju, </w:t>
      </w:r>
      <w:r w:rsidR="008D45B5" w:rsidRPr="001C692E">
        <w:rPr>
          <w:rFonts w:ascii="Arial" w:eastAsia="Times New Roman" w:hAnsi="Arial" w:cs="Arial"/>
          <w:kern w:val="0"/>
          <w:sz w:val="20"/>
          <w:szCs w:val="20"/>
          <w14:ligatures w14:val="none"/>
        </w:rPr>
        <w:t>izboljšanju možnosti za vključevanje prostovoljcev</w:t>
      </w:r>
      <w:r w:rsidR="008C1BEC" w:rsidRPr="001C692E">
        <w:rPr>
          <w:rFonts w:ascii="Arial" w:eastAsia="Times New Roman" w:hAnsi="Arial" w:cs="Arial"/>
          <w:kern w:val="0"/>
          <w:sz w:val="20"/>
          <w:szCs w:val="20"/>
          <w14:ligatures w14:val="none"/>
        </w:rPr>
        <w:t xml:space="preserve"> ter </w:t>
      </w:r>
      <w:r w:rsidR="00B0029D" w:rsidRPr="001C692E">
        <w:rPr>
          <w:rFonts w:ascii="Arial" w:eastAsia="Times New Roman" w:hAnsi="Arial" w:cs="Arial"/>
          <w:kern w:val="0"/>
          <w:sz w:val="20"/>
          <w:szCs w:val="20"/>
          <w14:ligatures w14:val="none"/>
        </w:rPr>
        <w:t xml:space="preserve">po </w:t>
      </w:r>
      <w:r w:rsidR="008C1BEC" w:rsidRPr="001C692E">
        <w:rPr>
          <w:rFonts w:ascii="Arial" w:eastAsia="Times New Roman" w:hAnsi="Arial" w:cs="Arial"/>
          <w:kern w:val="0"/>
          <w:sz w:val="20"/>
          <w:szCs w:val="20"/>
          <w14:ligatures w14:val="none"/>
        </w:rPr>
        <w:t>zagotavljanju virov in podpore za kakovostno prostovoljstvo</w:t>
      </w:r>
      <w:r w:rsidR="002D4BCB" w:rsidRPr="001C692E">
        <w:rPr>
          <w:rFonts w:ascii="Arial" w:eastAsia="Times New Roman" w:hAnsi="Arial" w:cs="Arial"/>
          <w:kern w:val="0"/>
          <w:sz w:val="20"/>
          <w:szCs w:val="20"/>
          <w14:ligatures w14:val="none"/>
        </w:rPr>
        <w:t xml:space="preserve">. Spodbuja tudi boljše </w:t>
      </w:r>
      <w:r w:rsidR="002D4BCB" w:rsidRPr="001C692E">
        <w:rPr>
          <w:rFonts w:ascii="Arial" w:eastAsia="Times New Roman" w:hAnsi="Arial" w:cs="Arial"/>
          <w:kern w:val="0"/>
          <w:sz w:val="20"/>
          <w:szCs w:val="20"/>
          <w14:ligatures w14:val="none"/>
        </w:rPr>
        <w:lastRenderedPageBreak/>
        <w:t>usklajevanje med deležniki, prizadevanja za ozaveščanje in medsektorsko sodelovanje, kar je v skladu s širšo evropsko vizijo trajnostnega podpornega okolja za prostovoljstvo. Prostovoljstvo nakazuje prehod v manj individualistič</w:t>
      </w:r>
      <w:r w:rsidR="00B0029D" w:rsidRPr="001C692E">
        <w:rPr>
          <w:rFonts w:ascii="Arial" w:eastAsia="Times New Roman" w:hAnsi="Arial" w:cs="Arial"/>
          <w:kern w:val="0"/>
          <w:sz w:val="20"/>
          <w:szCs w:val="20"/>
          <w14:ligatures w14:val="none"/>
        </w:rPr>
        <w:t>ni</w:t>
      </w:r>
      <w:r w:rsidR="002D4BCB" w:rsidRPr="001C692E">
        <w:rPr>
          <w:rFonts w:ascii="Arial" w:eastAsia="Times New Roman" w:hAnsi="Arial" w:cs="Arial"/>
          <w:kern w:val="0"/>
          <w:sz w:val="20"/>
          <w:szCs w:val="20"/>
          <w14:ligatures w14:val="none"/>
        </w:rPr>
        <w:t xml:space="preserve"> in bolj kolektivistič</w:t>
      </w:r>
      <w:r w:rsidR="00B0029D" w:rsidRPr="001C692E">
        <w:rPr>
          <w:rFonts w:ascii="Arial" w:eastAsia="Times New Roman" w:hAnsi="Arial" w:cs="Arial"/>
          <w:kern w:val="0"/>
          <w:sz w:val="20"/>
          <w:szCs w:val="20"/>
          <w14:ligatures w14:val="none"/>
        </w:rPr>
        <w:t>ni</w:t>
      </w:r>
      <w:r w:rsidR="002D4BCB" w:rsidRPr="001C692E">
        <w:rPr>
          <w:rFonts w:ascii="Arial" w:eastAsia="Times New Roman" w:hAnsi="Arial" w:cs="Arial"/>
          <w:kern w:val="0"/>
          <w:sz w:val="20"/>
          <w:szCs w:val="20"/>
          <w14:ligatures w14:val="none"/>
        </w:rPr>
        <w:t xml:space="preserve"> način razumevanja družbe in se pogosto razume kot vstopna točka v družbeni aktivizem.</w:t>
      </w:r>
      <w:r w:rsidR="002D4BCB" w:rsidRPr="001C692E">
        <w:rPr>
          <w:rStyle w:val="Sprotnaopomba-sklic"/>
          <w:rFonts w:ascii="Arial" w:eastAsia="Times New Roman" w:hAnsi="Arial" w:cs="Arial"/>
          <w:kern w:val="0"/>
          <w:sz w:val="20"/>
          <w:szCs w:val="20"/>
          <w14:ligatures w14:val="none"/>
        </w:rPr>
        <w:footnoteReference w:id="9"/>
      </w:r>
      <w:r w:rsidR="002D4BCB" w:rsidRPr="001C692E">
        <w:rPr>
          <w:rFonts w:ascii="Arial" w:eastAsia="Times New Roman" w:hAnsi="Arial" w:cs="Arial"/>
          <w:kern w:val="0"/>
          <w:sz w:val="20"/>
          <w:szCs w:val="20"/>
          <w14:ligatures w14:val="none"/>
        </w:rPr>
        <w:t xml:space="preserve"> </w:t>
      </w:r>
      <w:r w:rsidR="002D4BCB" w:rsidRPr="001C692E">
        <w:rPr>
          <w:rFonts w:ascii="Arial" w:hAnsi="Arial" w:cs="Arial"/>
          <w:sz w:val="20"/>
          <w:szCs w:val="20"/>
        </w:rPr>
        <w:t xml:space="preserve">Prostovoljstvo </w:t>
      </w:r>
      <w:r w:rsidR="003E5477" w:rsidRPr="001C692E">
        <w:rPr>
          <w:rFonts w:ascii="Arial" w:hAnsi="Arial" w:cs="Arial"/>
          <w:sz w:val="20"/>
          <w:szCs w:val="20"/>
        </w:rPr>
        <w:t>je</w:t>
      </w:r>
      <w:r w:rsidR="002D4BCB" w:rsidRPr="001C692E">
        <w:rPr>
          <w:rFonts w:ascii="Arial" w:hAnsi="Arial" w:cs="Arial"/>
          <w:sz w:val="20"/>
          <w:szCs w:val="20"/>
        </w:rPr>
        <w:t xml:space="preserve"> en</w:t>
      </w:r>
      <w:r w:rsidR="003E5477" w:rsidRPr="001C692E">
        <w:rPr>
          <w:rFonts w:ascii="Arial" w:hAnsi="Arial" w:cs="Arial"/>
          <w:sz w:val="20"/>
          <w:szCs w:val="20"/>
        </w:rPr>
        <w:t>a</w:t>
      </w:r>
      <w:r w:rsidR="002D4BCB" w:rsidRPr="001C692E">
        <w:rPr>
          <w:rFonts w:ascii="Arial" w:hAnsi="Arial" w:cs="Arial"/>
          <w:sz w:val="20"/>
          <w:szCs w:val="20"/>
        </w:rPr>
        <w:t xml:space="preserve"> izmed osrednjih vrednot sodobne družbe, saj pomembno prispeva k utrjevanju socialne </w:t>
      </w:r>
      <w:r w:rsidR="003E5477" w:rsidRPr="001C692E">
        <w:rPr>
          <w:rFonts w:ascii="Arial" w:hAnsi="Arial" w:cs="Arial"/>
          <w:sz w:val="20"/>
          <w:szCs w:val="20"/>
        </w:rPr>
        <w:t>povezanosti</w:t>
      </w:r>
      <w:r w:rsidR="002D4BCB" w:rsidRPr="001C692E">
        <w:rPr>
          <w:rFonts w:ascii="Arial" w:hAnsi="Arial" w:cs="Arial"/>
          <w:sz w:val="20"/>
          <w:szCs w:val="20"/>
        </w:rPr>
        <w:t xml:space="preserve"> in solidarnosti, spodbuja aktivno državljanstvo ter podpira trajnostni razvoj skupnosti. V Republiki Sloveniji ima prostovoljstvo dolgoletno in bogato tradicijo ter že v</w:t>
      </w:r>
      <w:r w:rsidR="003E5477" w:rsidRPr="001C692E">
        <w:rPr>
          <w:rFonts w:ascii="Arial" w:hAnsi="Arial" w:cs="Arial"/>
          <w:sz w:val="20"/>
          <w:szCs w:val="20"/>
        </w:rPr>
        <w:t>eč</w:t>
      </w:r>
      <w:r w:rsidR="002D4BCB" w:rsidRPr="001C692E">
        <w:rPr>
          <w:rFonts w:ascii="Arial" w:hAnsi="Arial" w:cs="Arial"/>
          <w:sz w:val="20"/>
          <w:szCs w:val="20"/>
        </w:rPr>
        <w:t xml:space="preserve"> let pomembno vpliva na številna področja družbenega življenja. Tudi Strategija razvoja Slovenije 2030</w:t>
      </w:r>
      <w:r w:rsidR="002D4BCB" w:rsidRPr="001C692E">
        <w:rPr>
          <w:rStyle w:val="Sprotnaopomba-sklic"/>
          <w:rFonts w:ascii="Arial" w:hAnsi="Arial" w:cs="Arial"/>
          <w:sz w:val="20"/>
          <w:szCs w:val="20"/>
        </w:rPr>
        <w:footnoteReference w:id="10"/>
      </w:r>
      <w:r w:rsidR="002D4BCB" w:rsidRPr="001C692E">
        <w:rPr>
          <w:rFonts w:ascii="Arial" w:hAnsi="Arial" w:cs="Arial"/>
          <w:sz w:val="20"/>
          <w:szCs w:val="20"/>
        </w:rPr>
        <w:t xml:space="preserve"> prepoznava pomen prostovoljstva kot en</w:t>
      </w:r>
      <w:r w:rsidR="003E5477" w:rsidRPr="001C692E">
        <w:rPr>
          <w:rFonts w:ascii="Arial" w:hAnsi="Arial" w:cs="Arial"/>
          <w:sz w:val="20"/>
          <w:szCs w:val="20"/>
        </w:rPr>
        <w:t>o</w:t>
      </w:r>
      <w:r w:rsidR="002D4BCB" w:rsidRPr="001C692E">
        <w:rPr>
          <w:rFonts w:ascii="Arial" w:hAnsi="Arial" w:cs="Arial"/>
          <w:sz w:val="20"/>
          <w:szCs w:val="20"/>
        </w:rPr>
        <w:t xml:space="preserve"> bistvenih elementov za dosego dostojnega življenja za vse. </w:t>
      </w:r>
    </w:p>
    <w:p w14:paraId="3608BD21" w14:textId="77777777" w:rsidR="002D4BCB" w:rsidRPr="001C692E" w:rsidRDefault="002D4BCB" w:rsidP="002D4BCB">
      <w:pPr>
        <w:spacing w:after="0" w:line="276" w:lineRule="auto"/>
        <w:jc w:val="both"/>
        <w:rPr>
          <w:rFonts w:ascii="Arial" w:hAnsi="Arial" w:cs="Arial"/>
          <w:sz w:val="20"/>
          <w:szCs w:val="20"/>
        </w:rPr>
      </w:pPr>
    </w:p>
    <w:p w14:paraId="084C683E" w14:textId="4E5D6579" w:rsidR="002D4BCB" w:rsidRPr="001C692E" w:rsidRDefault="002D4BCB" w:rsidP="002D4BCB">
      <w:pPr>
        <w:spacing w:after="0" w:line="276" w:lineRule="auto"/>
        <w:jc w:val="both"/>
        <w:rPr>
          <w:rFonts w:ascii="Arial" w:hAnsi="Arial" w:cs="Arial"/>
          <w:sz w:val="20"/>
          <w:szCs w:val="20"/>
        </w:rPr>
      </w:pPr>
      <w:r w:rsidRPr="001C692E">
        <w:rPr>
          <w:rFonts w:ascii="Arial" w:hAnsi="Arial" w:cs="Arial"/>
          <w:sz w:val="20"/>
          <w:szCs w:val="20"/>
        </w:rPr>
        <w:t>Prostovoljci s svojo predanostjo, solidarnostjo in nesebičnim delovanjem pomembno prispevajo k razvoju in blaginji družbe na številnih področjih</w:t>
      </w:r>
      <w:r w:rsidR="003E5477" w:rsidRPr="001C692E">
        <w:rPr>
          <w:rFonts w:ascii="Arial" w:hAnsi="Arial" w:cs="Arial"/>
          <w:sz w:val="20"/>
          <w:szCs w:val="20"/>
        </w:rPr>
        <w:t xml:space="preserve">, </w:t>
      </w:r>
      <w:r w:rsidRPr="001C692E">
        <w:rPr>
          <w:rFonts w:ascii="Arial" w:hAnsi="Arial" w:cs="Arial"/>
          <w:sz w:val="20"/>
          <w:szCs w:val="20"/>
        </w:rPr>
        <w:t xml:space="preserve">od pomoči pri civilni zaščiti in reševanju, varovanja človekovih pravic ter civilnih svoboščin, ohranjanja narave in varstva okolja, do soustvarjanja bogatega kulturnega in umetniškega dogajanja. Aktivno sodelujejo tudi na področju socialne dejavnosti, spodbujajo zdrav življenjski slog </w:t>
      </w:r>
      <w:r w:rsidR="003E5477" w:rsidRPr="001C692E">
        <w:rPr>
          <w:rFonts w:ascii="Arial" w:hAnsi="Arial" w:cs="Arial"/>
          <w:sz w:val="20"/>
          <w:szCs w:val="20"/>
        </w:rPr>
        <w:t>z</w:t>
      </w:r>
      <w:r w:rsidRPr="001C692E">
        <w:rPr>
          <w:rFonts w:ascii="Arial" w:hAnsi="Arial" w:cs="Arial"/>
          <w:sz w:val="20"/>
          <w:szCs w:val="20"/>
        </w:rPr>
        <w:t xml:space="preserve"> rekreacijo in šport</w:t>
      </w:r>
      <w:r w:rsidR="003E5477" w:rsidRPr="001C692E">
        <w:rPr>
          <w:rFonts w:ascii="Arial" w:hAnsi="Arial" w:cs="Arial"/>
          <w:sz w:val="20"/>
          <w:szCs w:val="20"/>
        </w:rPr>
        <w:t>om</w:t>
      </w:r>
      <w:r w:rsidRPr="001C692E">
        <w:rPr>
          <w:rFonts w:ascii="Arial" w:hAnsi="Arial" w:cs="Arial"/>
          <w:sz w:val="20"/>
          <w:szCs w:val="20"/>
        </w:rPr>
        <w:t>, prispevajo k razvoju trajnostnega turizma, bogatijo vzgojno-izobraževalne procese, krepijo zdravje skupnosti ter utrjujejo temeljne vrednote, kot so spoštovanje človeka, narave in družbene solidarnosti.</w:t>
      </w:r>
    </w:p>
    <w:p w14:paraId="10767F96" w14:textId="77777777" w:rsidR="00011051" w:rsidRPr="001C692E" w:rsidRDefault="00011051" w:rsidP="002D4BCB">
      <w:pPr>
        <w:spacing w:after="0" w:line="276" w:lineRule="auto"/>
        <w:jc w:val="both"/>
        <w:rPr>
          <w:rFonts w:ascii="Arial" w:hAnsi="Arial" w:cs="Arial"/>
          <w:sz w:val="20"/>
          <w:szCs w:val="20"/>
        </w:rPr>
      </w:pPr>
    </w:p>
    <w:p w14:paraId="7647D069" w14:textId="629716AC" w:rsidR="002D4BCB" w:rsidRPr="001C692E" w:rsidRDefault="003E5477" w:rsidP="002D4BCB">
      <w:pPr>
        <w:spacing w:after="0" w:line="276" w:lineRule="auto"/>
        <w:jc w:val="both"/>
        <w:rPr>
          <w:rFonts w:ascii="Arial" w:hAnsi="Arial" w:cs="Arial"/>
          <w:sz w:val="20"/>
          <w:szCs w:val="20"/>
        </w:rPr>
      </w:pPr>
      <w:r w:rsidRPr="001C692E">
        <w:rPr>
          <w:rFonts w:ascii="Arial" w:hAnsi="Arial" w:cs="Arial"/>
          <w:sz w:val="20"/>
          <w:szCs w:val="20"/>
        </w:rPr>
        <w:t>S</w:t>
      </w:r>
      <w:r w:rsidR="002D4BCB" w:rsidRPr="001C692E">
        <w:rPr>
          <w:rFonts w:ascii="Arial" w:hAnsi="Arial" w:cs="Arial"/>
          <w:sz w:val="20"/>
          <w:szCs w:val="20"/>
        </w:rPr>
        <w:t xml:space="preserve">trategija prepoznava prostovoljce in prostovoljske organizacije kot ključne akterje pri </w:t>
      </w:r>
      <w:r w:rsidR="00BA6448" w:rsidRPr="001C692E">
        <w:rPr>
          <w:rFonts w:ascii="Arial" w:hAnsi="Arial" w:cs="Arial"/>
          <w:sz w:val="20"/>
          <w:szCs w:val="20"/>
        </w:rPr>
        <w:t xml:space="preserve">obravnavanju </w:t>
      </w:r>
      <w:r w:rsidR="002D4BCB" w:rsidRPr="001C692E">
        <w:rPr>
          <w:rFonts w:ascii="Arial" w:hAnsi="Arial" w:cs="Arial"/>
          <w:sz w:val="20"/>
          <w:szCs w:val="20"/>
        </w:rPr>
        <w:t xml:space="preserve">družbenih potreb, krepitvi odpornosti družbe in prispevanju k višji kakovosti življenja prebivalk in prebivalcev. V tem okviru strategija izpostavlja dva osrednja vidika: prostovoljstvo kot samostojno in pomembno družbeno vrednoto ter vlogo prostovoljstva in prostovoljskih organizacij pri učinkovitem odzivanju na aktualne družbene izzive, kot so osamljenost, </w:t>
      </w:r>
      <w:r w:rsidRPr="001C692E">
        <w:rPr>
          <w:rFonts w:ascii="Arial" w:hAnsi="Arial" w:cs="Arial"/>
          <w:sz w:val="20"/>
          <w:szCs w:val="20"/>
        </w:rPr>
        <w:t>čedalje pogostejše</w:t>
      </w:r>
      <w:r w:rsidR="002D4BCB" w:rsidRPr="001C692E">
        <w:rPr>
          <w:rFonts w:ascii="Arial" w:hAnsi="Arial" w:cs="Arial"/>
          <w:sz w:val="20"/>
          <w:szCs w:val="20"/>
        </w:rPr>
        <w:t xml:space="preserve"> težave na področju duševnega zdravja, staranje prebivalstva, oboroženi konflikti, podnebne spremembe ter naravne nesreče.</w:t>
      </w:r>
    </w:p>
    <w:p w14:paraId="3C134DB2" w14:textId="77777777" w:rsidR="002D4BCB" w:rsidRPr="001C692E" w:rsidRDefault="002D4BCB" w:rsidP="002D4BCB">
      <w:pPr>
        <w:spacing w:after="0" w:line="276" w:lineRule="auto"/>
        <w:jc w:val="both"/>
        <w:rPr>
          <w:rFonts w:ascii="Arial" w:hAnsi="Arial" w:cs="Arial"/>
          <w:sz w:val="20"/>
          <w:szCs w:val="20"/>
        </w:rPr>
      </w:pPr>
    </w:p>
    <w:p w14:paraId="4B9881C0" w14:textId="77474E17" w:rsidR="002D4BCB" w:rsidRPr="001C692E" w:rsidRDefault="002D4BCB" w:rsidP="002D4BCB">
      <w:pPr>
        <w:spacing w:after="0" w:line="276" w:lineRule="auto"/>
        <w:jc w:val="both"/>
        <w:rPr>
          <w:rFonts w:ascii="Arial" w:hAnsi="Arial" w:cs="Arial"/>
          <w:sz w:val="20"/>
          <w:szCs w:val="20"/>
        </w:rPr>
      </w:pPr>
      <w:r w:rsidRPr="001C692E">
        <w:rPr>
          <w:rFonts w:ascii="Arial" w:hAnsi="Arial" w:cs="Arial"/>
          <w:sz w:val="20"/>
          <w:szCs w:val="20"/>
        </w:rPr>
        <w:t xml:space="preserve">V zadnjih letih, ko je </w:t>
      </w:r>
      <w:r w:rsidR="004969E0" w:rsidRPr="001C692E">
        <w:rPr>
          <w:rFonts w:ascii="Arial" w:hAnsi="Arial" w:cs="Arial"/>
          <w:sz w:val="20"/>
          <w:szCs w:val="20"/>
        </w:rPr>
        <w:t xml:space="preserve">bilo v </w:t>
      </w:r>
      <w:r w:rsidRPr="001C692E">
        <w:rPr>
          <w:rFonts w:ascii="Arial" w:hAnsi="Arial" w:cs="Arial"/>
          <w:sz w:val="20"/>
          <w:szCs w:val="20"/>
        </w:rPr>
        <w:t>Slovenij</w:t>
      </w:r>
      <w:r w:rsidR="004969E0" w:rsidRPr="001C692E">
        <w:rPr>
          <w:rFonts w:ascii="Arial" w:hAnsi="Arial" w:cs="Arial"/>
          <w:sz w:val="20"/>
          <w:szCs w:val="20"/>
        </w:rPr>
        <w:t>i</w:t>
      </w:r>
      <w:r w:rsidRPr="001C692E">
        <w:rPr>
          <w:rFonts w:ascii="Arial" w:hAnsi="Arial" w:cs="Arial"/>
          <w:sz w:val="20"/>
          <w:szCs w:val="20"/>
        </w:rPr>
        <w:t xml:space="preserve"> več kriznih </w:t>
      </w:r>
      <w:r w:rsidR="004969E0" w:rsidRPr="001C692E">
        <w:rPr>
          <w:rFonts w:ascii="Arial" w:hAnsi="Arial" w:cs="Arial"/>
          <w:sz w:val="20"/>
          <w:szCs w:val="20"/>
        </w:rPr>
        <w:t>razmer,</w:t>
      </w:r>
      <w:r w:rsidRPr="001C692E">
        <w:rPr>
          <w:rFonts w:ascii="Arial" w:hAnsi="Arial" w:cs="Arial"/>
          <w:sz w:val="20"/>
          <w:szCs w:val="20"/>
        </w:rPr>
        <w:t xml:space="preserve"> uničujočih poplav in požarov do epidemije ter drugih naravnih nesreč in družbenih izzivov</w:t>
      </w:r>
      <w:r w:rsidR="004969E0" w:rsidRPr="001C692E">
        <w:rPr>
          <w:rFonts w:ascii="Arial" w:hAnsi="Arial" w:cs="Arial"/>
          <w:sz w:val="20"/>
          <w:szCs w:val="20"/>
        </w:rPr>
        <w:t xml:space="preserve">, </w:t>
      </w:r>
      <w:r w:rsidRPr="001C692E">
        <w:rPr>
          <w:rFonts w:ascii="Arial" w:hAnsi="Arial" w:cs="Arial"/>
          <w:sz w:val="20"/>
          <w:szCs w:val="20"/>
        </w:rPr>
        <w:t>se je prostovoljstvo znova izkazalo kot nepogrešljiv</w:t>
      </w:r>
      <w:r w:rsidR="004969E0" w:rsidRPr="001C692E">
        <w:rPr>
          <w:rFonts w:ascii="Arial" w:hAnsi="Arial" w:cs="Arial"/>
          <w:sz w:val="20"/>
          <w:szCs w:val="20"/>
        </w:rPr>
        <w:t>i</w:t>
      </w:r>
      <w:r w:rsidRPr="001C692E">
        <w:rPr>
          <w:rFonts w:ascii="Arial" w:hAnsi="Arial" w:cs="Arial"/>
          <w:sz w:val="20"/>
          <w:szCs w:val="20"/>
        </w:rPr>
        <w:t xml:space="preserve"> temelj solidarnosti in skupnostne povezanosti. Prostovoljci, ki nesebično priskočijo na pomoč v najtežjih </w:t>
      </w:r>
      <w:r w:rsidR="004969E0" w:rsidRPr="001C692E">
        <w:rPr>
          <w:rFonts w:ascii="Arial" w:hAnsi="Arial" w:cs="Arial"/>
          <w:sz w:val="20"/>
          <w:szCs w:val="20"/>
        </w:rPr>
        <w:t>časih</w:t>
      </w:r>
      <w:r w:rsidRPr="001C692E">
        <w:rPr>
          <w:rFonts w:ascii="Arial" w:hAnsi="Arial" w:cs="Arial"/>
          <w:sz w:val="20"/>
          <w:szCs w:val="20"/>
        </w:rPr>
        <w:t>, pomembno prispevajo k blaginji in hkrati odpornosti družbe ter utrjujejo občutek pripadnosti, medsebojne pomoči in sočutja. Njihova dejanja odsevajo moč skupnosti, ki zna stopiti skupaj, kadar je to najbolj potrebno.</w:t>
      </w:r>
    </w:p>
    <w:p w14:paraId="34B685A8" w14:textId="77777777" w:rsidR="002D4BCB" w:rsidRPr="001C692E" w:rsidRDefault="002D4BCB" w:rsidP="002D4BCB">
      <w:pPr>
        <w:spacing w:after="0" w:line="276" w:lineRule="auto"/>
        <w:jc w:val="both"/>
        <w:rPr>
          <w:rFonts w:ascii="Arial" w:hAnsi="Arial" w:cs="Arial"/>
          <w:sz w:val="20"/>
          <w:szCs w:val="20"/>
        </w:rPr>
      </w:pPr>
    </w:p>
    <w:p w14:paraId="59324EE1" w14:textId="3811CC4F" w:rsidR="002D4BCB" w:rsidRPr="001C692E" w:rsidRDefault="004969E0" w:rsidP="002D4BCB">
      <w:pPr>
        <w:spacing w:after="0" w:line="276" w:lineRule="auto"/>
        <w:jc w:val="both"/>
        <w:rPr>
          <w:rFonts w:ascii="Arial" w:hAnsi="Arial" w:cs="Arial"/>
          <w:sz w:val="20"/>
          <w:szCs w:val="20"/>
        </w:rPr>
      </w:pPr>
      <w:r w:rsidRPr="001C692E">
        <w:rPr>
          <w:rFonts w:ascii="Arial" w:hAnsi="Arial" w:cs="Arial"/>
          <w:sz w:val="20"/>
          <w:szCs w:val="20"/>
        </w:rPr>
        <w:t>V s</w:t>
      </w:r>
      <w:r w:rsidR="002D4BCB" w:rsidRPr="001C692E">
        <w:rPr>
          <w:rFonts w:ascii="Arial" w:hAnsi="Arial" w:cs="Arial"/>
          <w:sz w:val="20"/>
          <w:szCs w:val="20"/>
        </w:rPr>
        <w:t>klad</w:t>
      </w:r>
      <w:r w:rsidRPr="001C692E">
        <w:rPr>
          <w:rFonts w:ascii="Arial" w:hAnsi="Arial" w:cs="Arial"/>
          <w:sz w:val="20"/>
          <w:szCs w:val="20"/>
        </w:rPr>
        <w:t>u</w:t>
      </w:r>
      <w:r w:rsidR="002D4BCB" w:rsidRPr="001C692E">
        <w:rPr>
          <w:rFonts w:ascii="Arial" w:hAnsi="Arial" w:cs="Arial"/>
          <w:sz w:val="20"/>
          <w:szCs w:val="20"/>
        </w:rPr>
        <w:t xml:space="preserve"> z 41. členom </w:t>
      </w:r>
      <w:proofErr w:type="spellStart"/>
      <w:r w:rsidR="002D4BCB" w:rsidRPr="001C692E">
        <w:rPr>
          <w:rFonts w:ascii="Arial" w:hAnsi="Arial" w:cs="Arial"/>
          <w:sz w:val="20"/>
          <w:szCs w:val="20"/>
        </w:rPr>
        <w:t>ZProst</w:t>
      </w:r>
      <w:proofErr w:type="spellEnd"/>
      <w:r w:rsidR="002D4BCB" w:rsidRPr="001C692E">
        <w:rPr>
          <w:rFonts w:ascii="Arial" w:hAnsi="Arial" w:cs="Arial"/>
          <w:sz w:val="20"/>
          <w:szCs w:val="20"/>
        </w:rPr>
        <w:t xml:space="preserve"> </w:t>
      </w:r>
      <w:r w:rsidRPr="001C692E">
        <w:rPr>
          <w:rFonts w:ascii="Arial" w:hAnsi="Arial" w:cs="Arial"/>
          <w:sz w:val="20"/>
          <w:szCs w:val="20"/>
        </w:rPr>
        <w:t>m</w:t>
      </w:r>
      <w:r w:rsidR="002D4BCB" w:rsidRPr="001C692E">
        <w:rPr>
          <w:rFonts w:ascii="Arial" w:hAnsi="Arial" w:cs="Arial"/>
          <w:sz w:val="20"/>
          <w:szCs w:val="20"/>
        </w:rPr>
        <w:t xml:space="preserve">inistrstvo za javno upravo redno pripravlja in objavlja skupna letna poročila o prostovoljstvu v Sloveniji. </w:t>
      </w:r>
      <w:r w:rsidRPr="001C692E">
        <w:rPr>
          <w:rFonts w:ascii="Arial" w:hAnsi="Arial" w:cs="Arial"/>
          <w:sz w:val="20"/>
          <w:szCs w:val="20"/>
        </w:rPr>
        <w:t>Iz</w:t>
      </w:r>
      <w:r w:rsidR="002D4BCB" w:rsidRPr="001C692E">
        <w:rPr>
          <w:rFonts w:ascii="Arial" w:hAnsi="Arial" w:cs="Arial"/>
          <w:sz w:val="20"/>
          <w:szCs w:val="20"/>
        </w:rPr>
        <w:t xml:space="preserve"> statističn</w:t>
      </w:r>
      <w:r w:rsidRPr="001C692E">
        <w:rPr>
          <w:rFonts w:ascii="Arial" w:hAnsi="Arial" w:cs="Arial"/>
          <w:sz w:val="20"/>
          <w:szCs w:val="20"/>
        </w:rPr>
        <w:t>ih</w:t>
      </w:r>
      <w:r w:rsidR="002D4BCB" w:rsidRPr="001C692E">
        <w:rPr>
          <w:rFonts w:ascii="Arial" w:hAnsi="Arial" w:cs="Arial"/>
          <w:sz w:val="20"/>
          <w:szCs w:val="20"/>
        </w:rPr>
        <w:t xml:space="preserve"> podatk</w:t>
      </w:r>
      <w:r w:rsidRPr="001C692E">
        <w:rPr>
          <w:rFonts w:ascii="Arial" w:hAnsi="Arial" w:cs="Arial"/>
          <w:sz w:val="20"/>
          <w:szCs w:val="20"/>
        </w:rPr>
        <w:t>ov</w:t>
      </w:r>
      <w:r w:rsidR="002D4BCB" w:rsidRPr="001C692E">
        <w:rPr>
          <w:rFonts w:ascii="Arial" w:hAnsi="Arial" w:cs="Arial"/>
          <w:sz w:val="20"/>
          <w:szCs w:val="20"/>
        </w:rPr>
        <w:t xml:space="preserve"> za leto 2024 je razvidno, da je poročilo o prostovoljskem delu oddalo kar 2.675 prostovoljskih organizacij in organizacij s prostovoljskim programom, da je skupno število prostovoljcev, ki so opravljali prostovoljsko delo in so vodeni v vpisniku prostovoljskih organizacij in organizacij s prostovoljskim programom</w:t>
      </w:r>
      <w:r w:rsidRPr="001C692E">
        <w:rPr>
          <w:rFonts w:ascii="Arial" w:hAnsi="Arial" w:cs="Arial"/>
          <w:sz w:val="20"/>
          <w:szCs w:val="20"/>
        </w:rPr>
        <w:t>,</w:t>
      </w:r>
      <w:r w:rsidR="002D4BCB" w:rsidRPr="001C692E">
        <w:rPr>
          <w:rFonts w:ascii="Arial" w:hAnsi="Arial" w:cs="Arial"/>
          <w:sz w:val="20"/>
          <w:szCs w:val="20"/>
        </w:rPr>
        <w:t xml:space="preserve"> 203.786, opravili pa so skupaj 8.560.250 ur prostovoljskega dela.</w:t>
      </w:r>
      <w:r w:rsidR="002D4BCB" w:rsidRPr="001C692E">
        <w:rPr>
          <w:rStyle w:val="Sprotnaopomba-sklic"/>
          <w:rFonts w:ascii="Arial" w:hAnsi="Arial" w:cs="Arial"/>
          <w:sz w:val="20"/>
          <w:szCs w:val="20"/>
        </w:rPr>
        <w:footnoteReference w:id="11"/>
      </w:r>
      <w:r w:rsidR="002D4BCB" w:rsidRPr="001C692E">
        <w:rPr>
          <w:rFonts w:ascii="Arial" w:hAnsi="Arial" w:cs="Arial"/>
          <w:sz w:val="20"/>
          <w:szCs w:val="20"/>
        </w:rPr>
        <w:t xml:space="preserve"> V poročilo ni zajeto</w:t>
      </w:r>
      <w:r w:rsidR="00C66918" w:rsidRPr="001C692E">
        <w:rPr>
          <w:rFonts w:ascii="Arial" w:hAnsi="Arial" w:cs="Arial"/>
          <w:sz w:val="20"/>
          <w:szCs w:val="20"/>
        </w:rPr>
        <w:t xml:space="preserve"> neformalno</w:t>
      </w:r>
      <w:r w:rsidR="002D4BCB" w:rsidRPr="001C692E">
        <w:rPr>
          <w:rFonts w:ascii="Arial" w:hAnsi="Arial" w:cs="Arial"/>
          <w:sz w:val="20"/>
          <w:szCs w:val="20"/>
        </w:rPr>
        <w:t xml:space="preserve"> </w:t>
      </w:r>
      <w:r w:rsidR="0041787B" w:rsidRPr="001C692E">
        <w:rPr>
          <w:rFonts w:ascii="Arial" w:hAnsi="Arial" w:cs="Arial"/>
          <w:sz w:val="20"/>
          <w:szCs w:val="20"/>
        </w:rPr>
        <w:t>prostovoljstvo, pri</w:t>
      </w:r>
      <w:r w:rsidR="00C66918" w:rsidRPr="001C692E">
        <w:rPr>
          <w:rFonts w:ascii="Arial" w:hAnsi="Arial" w:cs="Arial"/>
          <w:sz w:val="20"/>
          <w:szCs w:val="20"/>
        </w:rPr>
        <w:t xml:space="preserve"> katerem gre za aktivnosti brez posrednikov med pomoči potrebnimi in tistimi, ki pomoč nudijo.</w:t>
      </w:r>
    </w:p>
    <w:p w14:paraId="7A08E733" w14:textId="77777777" w:rsidR="002D4BCB" w:rsidRPr="001C692E" w:rsidRDefault="002D4BCB" w:rsidP="002D4BCB">
      <w:pPr>
        <w:spacing w:after="0" w:line="276" w:lineRule="auto"/>
        <w:jc w:val="both"/>
        <w:rPr>
          <w:rFonts w:ascii="Arial" w:eastAsia="Times New Roman" w:hAnsi="Arial" w:cs="Arial"/>
          <w:kern w:val="0"/>
          <w:sz w:val="20"/>
          <w:szCs w:val="20"/>
          <w14:ligatures w14:val="none"/>
        </w:rPr>
      </w:pPr>
    </w:p>
    <w:p w14:paraId="429A8B16" w14:textId="1F295D79" w:rsidR="002D4BCB" w:rsidRPr="001C692E" w:rsidRDefault="002D4BCB" w:rsidP="002D4BCB">
      <w:pPr>
        <w:spacing w:after="0"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Strategija je bila oblikovana vključujoč</w:t>
      </w:r>
      <w:r w:rsidR="004969E0"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 xml:space="preserve"> in pregled</w:t>
      </w:r>
      <w:r w:rsidR="004969E0" w:rsidRPr="001C692E">
        <w:rPr>
          <w:rFonts w:ascii="Arial" w:eastAsia="Times New Roman" w:hAnsi="Arial" w:cs="Arial"/>
          <w:kern w:val="0"/>
          <w:sz w:val="20"/>
          <w:szCs w:val="20"/>
          <w14:ligatures w14:val="none"/>
        </w:rPr>
        <w:t>no</w:t>
      </w:r>
      <w:r w:rsidRPr="001C692E">
        <w:rPr>
          <w:rFonts w:ascii="Arial" w:eastAsia="Times New Roman" w:hAnsi="Arial" w:cs="Arial"/>
          <w:kern w:val="0"/>
          <w:sz w:val="20"/>
          <w:szCs w:val="20"/>
          <w14:ligatures w14:val="none"/>
        </w:rPr>
        <w:t xml:space="preserve"> ob sodelovanju predstavnikov ministrstev, nevladnih in prostovoljskih organizacij, </w:t>
      </w:r>
      <w:r w:rsidRPr="001C692E">
        <w:rPr>
          <w:rFonts w:ascii="Arial" w:hAnsi="Arial" w:cs="Arial"/>
          <w:sz w:val="20"/>
          <w:szCs w:val="20"/>
        </w:rPr>
        <w:t xml:space="preserve">Sveta Vlade Republike Slovenije za spodbujanje razvoja prostovoljstva, prostovoljskih in nevladnih organizacij, </w:t>
      </w:r>
      <w:r w:rsidRPr="001C692E">
        <w:rPr>
          <w:rFonts w:ascii="Arial" w:eastAsia="Times New Roman" w:hAnsi="Arial" w:cs="Arial"/>
          <w:kern w:val="0"/>
          <w:sz w:val="20"/>
          <w:szCs w:val="20"/>
          <w14:ligatures w14:val="none"/>
        </w:rPr>
        <w:t xml:space="preserve">akademske sfere, zasebnega sektorja ter širše zainteresirane javnosti. V končno različico strategije so vključena tudi priporočila in predlogi, zbrani v okviru javnih posvetovanj in tematskih delavnic, kar dodatno prispeva k njeni vsebinski celovitosti in </w:t>
      </w:r>
      <w:r w:rsidRPr="001C692E">
        <w:rPr>
          <w:rFonts w:ascii="Arial" w:eastAsia="Times New Roman" w:hAnsi="Arial" w:cs="Arial"/>
          <w:kern w:val="0"/>
          <w:sz w:val="20"/>
          <w:szCs w:val="20"/>
          <w14:ligatures w14:val="none"/>
        </w:rPr>
        <w:lastRenderedPageBreak/>
        <w:t xml:space="preserve">legitimnosti. Strategija je zasnovana tako, da omogoča prožne in učinkovite odzive na aktualne družbene izzive, </w:t>
      </w:r>
      <w:r w:rsidR="00BA6448" w:rsidRPr="001C692E">
        <w:rPr>
          <w:rFonts w:ascii="Arial" w:eastAsia="Times New Roman" w:hAnsi="Arial" w:cs="Arial"/>
          <w:kern w:val="0"/>
          <w:sz w:val="20"/>
          <w:szCs w:val="20"/>
          <w14:ligatures w14:val="none"/>
        </w:rPr>
        <w:t xml:space="preserve">analizira </w:t>
      </w:r>
      <w:r w:rsidRPr="001C692E">
        <w:rPr>
          <w:rFonts w:ascii="Arial" w:eastAsia="Times New Roman" w:hAnsi="Arial" w:cs="Arial"/>
          <w:kern w:val="0"/>
          <w:sz w:val="20"/>
          <w:szCs w:val="20"/>
          <w14:ligatures w14:val="none"/>
        </w:rPr>
        <w:t>že dosežene rezultate ter odpira prostor za nadaljnji razvoj in krepitev prostovoljstva v Republiki Sloveniji.</w:t>
      </w:r>
    </w:p>
    <w:p w14:paraId="724C487F" w14:textId="77777777" w:rsidR="001E4D2A" w:rsidRDefault="002D4BCB" w:rsidP="001E4D2A">
      <w:pPr>
        <w:spacing w:after="0" w:line="276" w:lineRule="auto"/>
        <w:jc w:val="both"/>
        <w:rPr>
          <w:rFonts w:ascii="Arial" w:eastAsia="Times New Roman" w:hAnsi="Arial" w:cs="Arial"/>
          <w:kern w:val="0"/>
          <w:sz w:val="24"/>
          <w:szCs w:val="24"/>
          <w14:ligatures w14:val="none"/>
        </w:rPr>
      </w:pPr>
      <w:r w:rsidRPr="001C692E">
        <w:rPr>
          <w:rFonts w:ascii="Arial" w:eastAsia="Times New Roman" w:hAnsi="Arial" w:cs="Arial"/>
          <w:kern w:val="0"/>
          <w:sz w:val="20"/>
          <w:szCs w:val="20"/>
          <w14:ligatures w14:val="none"/>
        </w:rPr>
        <w:t xml:space="preserve"> </w:t>
      </w:r>
      <w:bookmarkStart w:id="2" w:name="_Hlk213835136"/>
    </w:p>
    <w:p w14:paraId="73861E47" w14:textId="3D06B269" w:rsidR="001E4D2A" w:rsidRPr="001E4D2A" w:rsidRDefault="00BC4E75" w:rsidP="001E4D2A">
      <w:pPr>
        <w:spacing w:after="0" w:line="276" w:lineRule="auto"/>
        <w:jc w:val="both"/>
        <w:rPr>
          <w:rFonts w:ascii="Arial" w:eastAsia="Times New Roman" w:hAnsi="Arial" w:cs="Arial"/>
          <w:kern w:val="0"/>
          <w:sz w:val="20"/>
          <w:szCs w:val="20"/>
          <w14:ligatures w14:val="none"/>
        </w:rPr>
      </w:pPr>
      <w:bookmarkStart w:id="3" w:name="_Hlk215584570"/>
      <w:bookmarkEnd w:id="2"/>
      <w:r>
        <w:rPr>
          <w:rFonts w:ascii="Arial" w:eastAsia="Times New Roman" w:hAnsi="Arial" w:cs="Arial"/>
          <w:kern w:val="0"/>
          <w:sz w:val="20"/>
          <w:szCs w:val="20"/>
          <w14:ligatures w14:val="none"/>
        </w:rPr>
        <w:t>V zvezi s spremljanjem izvajanja strategije zakonodaja določa, da ministrstvo za javno upravo v šestih mesecih po poteku vsakega dvoletnega obdobja predloži vladi poročilo o izvajanju strategije z oceno rezultatov in mnenjem sveta. Ministrstvo za javno upravo v devetih mesecih po sprejetju strategije pripravi analizo učinkovitosti porabe sklada. Na podlagi ugotovitev ministrstvo pripravi predloge sprememb, ki bodo omogočali učinkovito porabo sredstev sklada, ter opravi razmislek o namenu porabe sklada, s poudarkom na porabi dela sredstev za operativne oziroma vsebinske programe prostovoljskih organizacij.</w:t>
      </w:r>
    </w:p>
    <w:bookmarkEnd w:id="3"/>
    <w:p w14:paraId="6BC6B058" w14:textId="77777777" w:rsidR="002D4BCB" w:rsidRPr="001C692E" w:rsidRDefault="002D4BCB" w:rsidP="002D4BCB">
      <w:pPr>
        <w:spacing w:after="0" w:line="276" w:lineRule="auto"/>
        <w:jc w:val="both"/>
        <w:rPr>
          <w:rFonts w:ascii="Arial" w:hAnsi="Arial" w:cs="Arial"/>
          <w:b/>
          <w:bCs/>
          <w:sz w:val="20"/>
          <w:szCs w:val="20"/>
        </w:rPr>
      </w:pPr>
    </w:p>
    <w:p w14:paraId="40681F92" w14:textId="77777777" w:rsidR="002D4BCB" w:rsidRPr="001C692E" w:rsidRDefault="002D4BCB" w:rsidP="002D4BCB">
      <w:pPr>
        <w:pStyle w:val="Naslov2"/>
        <w:numPr>
          <w:ilvl w:val="0"/>
          <w:numId w:val="6"/>
        </w:numPr>
        <w:tabs>
          <w:tab w:val="num" w:pos="720"/>
        </w:tabs>
        <w:spacing w:line="276" w:lineRule="auto"/>
        <w:rPr>
          <w:rFonts w:ascii="Arial" w:hAnsi="Arial" w:cs="Arial"/>
          <w:b/>
          <w:bCs/>
          <w:color w:val="auto"/>
          <w:sz w:val="20"/>
          <w:szCs w:val="20"/>
        </w:rPr>
      </w:pPr>
      <w:bookmarkStart w:id="4" w:name="_Toc204335499"/>
      <w:r w:rsidRPr="001C692E">
        <w:rPr>
          <w:rFonts w:ascii="Arial" w:hAnsi="Arial" w:cs="Arial"/>
          <w:b/>
          <w:bCs/>
          <w:color w:val="auto"/>
          <w:sz w:val="20"/>
          <w:szCs w:val="20"/>
        </w:rPr>
        <w:t>Namen strategije</w:t>
      </w:r>
      <w:bookmarkEnd w:id="4"/>
    </w:p>
    <w:p w14:paraId="75900AC3" w14:textId="77777777" w:rsidR="002D4BCB" w:rsidRPr="001C692E" w:rsidRDefault="002D4BCB" w:rsidP="002D4BCB">
      <w:pPr>
        <w:spacing w:after="0" w:line="276" w:lineRule="auto"/>
        <w:jc w:val="both"/>
        <w:rPr>
          <w:rFonts w:ascii="Arial" w:hAnsi="Arial" w:cs="Arial"/>
          <w:sz w:val="20"/>
          <w:szCs w:val="20"/>
        </w:rPr>
      </w:pPr>
    </w:p>
    <w:p w14:paraId="31F9DC2B" w14:textId="51FE8F0F" w:rsidR="002D4BCB" w:rsidRPr="001C692E" w:rsidRDefault="002D4BCB" w:rsidP="002D4BCB">
      <w:pPr>
        <w:spacing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Splošni namen strategije je podpirati razvoj organiziranega prostovoljstva, ki se opravlja v okviru prostovoljskih organizacij in organizacij s prostovoljskim programom, s ciljem izboljšanja življenjskih pogojev ljudi, krepitve spoštovanja človekovih pravic in spodbujanja trajnostnega razvoja v družbi. </w:t>
      </w:r>
      <w:r w:rsidR="006814ED" w:rsidRPr="001C692E">
        <w:rPr>
          <w:rFonts w:ascii="Arial" w:eastAsia="Times New Roman" w:hAnsi="Arial" w:cs="Arial"/>
          <w:kern w:val="0"/>
          <w:sz w:val="20"/>
          <w:szCs w:val="20"/>
          <w14:ligatures w14:val="none"/>
        </w:rPr>
        <w:t>S</w:t>
      </w:r>
      <w:r w:rsidRPr="001C692E">
        <w:rPr>
          <w:rFonts w:ascii="Arial" w:eastAsia="Times New Roman" w:hAnsi="Arial" w:cs="Arial"/>
          <w:kern w:val="0"/>
          <w:sz w:val="20"/>
          <w:szCs w:val="20"/>
          <w14:ligatures w14:val="none"/>
        </w:rPr>
        <w:t xml:space="preserve"> spodbujanj</w:t>
      </w:r>
      <w:r w:rsidR="006814ED" w:rsidRPr="001C692E">
        <w:rPr>
          <w:rFonts w:ascii="Arial" w:eastAsia="Times New Roman" w:hAnsi="Arial" w:cs="Arial"/>
          <w:kern w:val="0"/>
          <w:sz w:val="20"/>
          <w:szCs w:val="20"/>
          <w14:ligatures w14:val="none"/>
        </w:rPr>
        <w:t>em</w:t>
      </w:r>
      <w:r w:rsidRPr="001C692E">
        <w:rPr>
          <w:rFonts w:ascii="Arial" w:eastAsia="Times New Roman" w:hAnsi="Arial" w:cs="Arial"/>
          <w:kern w:val="0"/>
          <w:sz w:val="20"/>
          <w:szCs w:val="20"/>
          <w14:ligatures w14:val="none"/>
        </w:rPr>
        <w:t xml:space="preserve"> organiziranega kakovostnega prostovoljstva se država lažje s</w:t>
      </w:r>
      <w:r w:rsidR="006814ED" w:rsidRPr="001C692E">
        <w:rPr>
          <w:rFonts w:ascii="Arial" w:eastAsia="Times New Roman" w:hAnsi="Arial" w:cs="Arial"/>
          <w:kern w:val="0"/>
          <w:sz w:val="20"/>
          <w:szCs w:val="20"/>
          <w14:ligatures w14:val="none"/>
        </w:rPr>
        <w:t>poprijema</w:t>
      </w:r>
      <w:r w:rsidRPr="001C692E">
        <w:rPr>
          <w:rFonts w:ascii="Arial" w:eastAsia="Times New Roman" w:hAnsi="Arial" w:cs="Arial"/>
          <w:kern w:val="0"/>
          <w:sz w:val="20"/>
          <w:szCs w:val="20"/>
          <w14:ligatures w14:val="none"/>
        </w:rPr>
        <w:t xml:space="preserve"> z izzivi današnjega časa.</w:t>
      </w:r>
    </w:p>
    <w:p w14:paraId="598024E0" w14:textId="3156268D" w:rsidR="002D4BCB" w:rsidRPr="001C692E" w:rsidRDefault="002D4BCB" w:rsidP="002D4BCB">
      <w:pPr>
        <w:spacing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Prostovoljci pozitivno vplivajo na celotno skupnost, saj s svojimi deli ustvarjajo občutek pripadnosti. Prostovoljstvo spodbuja ljudi k sodelovanju pri doseganju skupnih ciljev in vrednot. Prostovoljstvo mladim omogoča tudi raziskovanje lastnih interesov, vzpostavljanje socialnih vezi in pozitiv</w:t>
      </w:r>
      <w:r w:rsidR="006814ED" w:rsidRPr="001C692E">
        <w:rPr>
          <w:rFonts w:ascii="Arial" w:eastAsia="Times New Roman" w:hAnsi="Arial" w:cs="Arial"/>
          <w:kern w:val="0"/>
          <w:sz w:val="20"/>
          <w:szCs w:val="20"/>
          <w14:ligatures w14:val="none"/>
        </w:rPr>
        <w:t>no</w:t>
      </w:r>
      <w:r w:rsidRPr="001C692E">
        <w:rPr>
          <w:rFonts w:ascii="Arial" w:eastAsia="Times New Roman" w:hAnsi="Arial" w:cs="Arial"/>
          <w:kern w:val="0"/>
          <w:sz w:val="20"/>
          <w:szCs w:val="20"/>
          <w14:ligatures w14:val="none"/>
        </w:rPr>
        <w:t xml:space="preserve"> vpliv</w:t>
      </w:r>
      <w:r w:rsidR="006814ED"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na družbo. Poleg tega lahko prostovoljstvo okrepi občutek empatije, družbene odgovornosti in državljanske zavesti ter pripomore k boljšemu razumevanju potreb in izzivov skupnosti. Prostovoljstvo krepi odpornost posameznikov z izboljšanjem duševnega zdravja, spodbujanjem občutka pripadnosti in razvijanjem občutka smis</w:t>
      </w:r>
      <w:r w:rsidR="006814ED" w:rsidRPr="001C692E">
        <w:rPr>
          <w:rFonts w:ascii="Arial" w:eastAsia="Times New Roman" w:hAnsi="Arial" w:cs="Arial"/>
          <w:kern w:val="0"/>
          <w:sz w:val="20"/>
          <w:szCs w:val="20"/>
          <w14:ligatures w14:val="none"/>
        </w:rPr>
        <w:t>elnosti</w:t>
      </w:r>
      <w:r w:rsidRPr="001C692E">
        <w:rPr>
          <w:rFonts w:ascii="Arial" w:eastAsia="Times New Roman" w:hAnsi="Arial" w:cs="Arial"/>
          <w:kern w:val="0"/>
          <w:sz w:val="20"/>
          <w:szCs w:val="20"/>
          <w14:ligatures w14:val="none"/>
        </w:rPr>
        <w:t>, kar omogoča lažje premagovanje življenjskih izzivov.</w:t>
      </w:r>
      <w:r w:rsidRPr="001C692E">
        <w:rPr>
          <w:rStyle w:val="Sprotnaopomba-sklic"/>
          <w:rFonts w:ascii="Arial" w:eastAsia="Times New Roman" w:hAnsi="Arial" w:cs="Arial"/>
          <w:kern w:val="0"/>
          <w:sz w:val="20"/>
          <w:szCs w:val="20"/>
          <w14:ligatures w14:val="none"/>
        </w:rPr>
        <w:footnoteReference w:id="12"/>
      </w:r>
      <w:r w:rsidRPr="001C692E">
        <w:rPr>
          <w:rFonts w:ascii="Arial" w:eastAsia="Times New Roman" w:hAnsi="Arial" w:cs="Arial"/>
          <w:kern w:val="0"/>
          <w:sz w:val="20"/>
          <w:szCs w:val="20"/>
          <w14:ligatures w14:val="none"/>
        </w:rPr>
        <w:t xml:space="preserve"> Prispeva k odpornosti družbe, ker spodbuja sodelovanje, solidarnost in skupno ukrepanje v času kriz, kar vodi v močnejše in bolj povezane skupnosti.</w:t>
      </w:r>
      <w:r w:rsidRPr="001C692E">
        <w:rPr>
          <w:rStyle w:val="Sprotnaopomba-sklic"/>
          <w:rFonts w:ascii="Arial" w:eastAsia="Times New Roman" w:hAnsi="Arial" w:cs="Arial"/>
          <w:kern w:val="0"/>
          <w:sz w:val="20"/>
          <w:szCs w:val="20"/>
          <w14:ligatures w14:val="none"/>
        </w:rPr>
        <w:footnoteReference w:id="13"/>
      </w:r>
      <w:r w:rsidRPr="001C692E">
        <w:rPr>
          <w:rFonts w:ascii="Arial" w:eastAsia="Times New Roman" w:hAnsi="Arial" w:cs="Arial"/>
          <w:kern w:val="0"/>
          <w:sz w:val="20"/>
          <w:szCs w:val="20"/>
          <w14:ligatures w14:val="none"/>
        </w:rPr>
        <w:t xml:space="preserve"> Organizacije, ki vključujejo prostovoljce, povečujejo svojo odpornost, ker razširjajo svoje zmogljivosti, izboljšujejo prilagodljivost ter gradijo temelje za trajnostno in prožno delovanje v spremenljivih razmerah.</w:t>
      </w:r>
      <w:r w:rsidRPr="001C692E">
        <w:rPr>
          <w:rStyle w:val="Sprotnaopomba-sklic"/>
          <w:rFonts w:ascii="Arial" w:eastAsia="Times New Roman" w:hAnsi="Arial" w:cs="Arial"/>
          <w:kern w:val="0"/>
          <w:sz w:val="20"/>
          <w:szCs w:val="20"/>
          <w14:ligatures w14:val="none"/>
        </w:rPr>
        <w:footnoteReference w:id="14"/>
      </w:r>
    </w:p>
    <w:p w14:paraId="24139B9D" w14:textId="0D86AA1C" w:rsidR="002D4BCB" w:rsidRPr="001C692E" w:rsidRDefault="002D4BCB" w:rsidP="002D4BCB">
      <w:pPr>
        <w:spacing w:after="0"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Strategija za obdobje do leta 2030 je zato usmerjena v vzpostavitev trajnostnega in stabilnega podpornega okolja za prostovoljstvo, ki bo omogočilo prostovoljskim organizacijam in prostovoljcem, da še naprej uspešno prispevajo k družben</w:t>
      </w:r>
      <w:r w:rsidR="006814ED" w:rsidRPr="001C692E">
        <w:rPr>
          <w:rFonts w:ascii="Arial" w:eastAsia="Times New Roman" w:hAnsi="Arial" w:cs="Arial"/>
          <w:kern w:val="0"/>
          <w:sz w:val="20"/>
          <w:szCs w:val="20"/>
          <w14:ligatures w14:val="none"/>
        </w:rPr>
        <w:t>i</w:t>
      </w:r>
      <w:r w:rsidRPr="001C692E">
        <w:rPr>
          <w:rFonts w:ascii="Arial" w:eastAsia="Times New Roman" w:hAnsi="Arial" w:cs="Arial"/>
          <w:kern w:val="0"/>
          <w:sz w:val="20"/>
          <w:szCs w:val="20"/>
          <w14:ligatures w14:val="none"/>
        </w:rPr>
        <w:t xml:space="preserve"> blag</w:t>
      </w:r>
      <w:r w:rsidR="006814ED" w:rsidRPr="001C692E">
        <w:rPr>
          <w:rFonts w:ascii="Arial" w:eastAsia="Times New Roman" w:hAnsi="Arial" w:cs="Arial"/>
          <w:kern w:val="0"/>
          <w:sz w:val="20"/>
          <w:szCs w:val="20"/>
          <w14:ligatures w14:val="none"/>
        </w:rPr>
        <w:t>inji</w:t>
      </w:r>
      <w:r w:rsidRPr="001C692E">
        <w:rPr>
          <w:rFonts w:ascii="Arial" w:eastAsia="Times New Roman" w:hAnsi="Arial" w:cs="Arial"/>
          <w:kern w:val="0"/>
          <w:sz w:val="20"/>
          <w:szCs w:val="20"/>
          <w14:ligatures w14:val="none"/>
        </w:rPr>
        <w:t>. Strategija je namenjena tudi krepitvi sodelovanja med državo</w:t>
      </w:r>
      <w:r w:rsidR="006814ED" w:rsidRPr="001C692E">
        <w:rPr>
          <w:rFonts w:ascii="Arial" w:eastAsia="Times New Roman" w:hAnsi="Arial" w:cs="Arial"/>
          <w:kern w:val="0"/>
          <w:sz w:val="20"/>
          <w:szCs w:val="20"/>
          <w14:ligatures w14:val="none"/>
        </w:rPr>
        <w:t xml:space="preserve">, </w:t>
      </w:r>
      <w:r w:rsidRPr="001C692E">
        <w:rPr>
          <w:rFonts w:ascii="Arial" w:eastAsia="Times New Roman" w:hAnsi="Arial" w:cs="Arial"/>
          <w:kern w:val="0"/>
          <w:sz w:val="20"/>
          <w:szCs w:val="20"/>
          <w14:ligatures w14:val="none"/>
        </w:rPr>
        <w:t>samoupravnimi lokalnimi skupnostmi</w:t>
      </w:r>
      <w:r w:rsidR="006814ED" w:rsidRPr="001C692E">
        <w:rPr>
          <w:rFonts w:ascii="Arial" w:eastAsia="Times New Roman" w:hAnsi="Arial" w:cs="Arial"/>
          <w:kern w:val="0"/>
          <w:sz w:val="20"/>
          <w:szCs w:val="20"/>
          <w14:ligatures w14:val="none"/>
        </w:rPr>
        <w:t xml:space="preserve"> in</w:t>
      </w:r>
      <w:r w:rsidRPr="001C692E">
        <w:rPr>
          <w:rFonts w:ascii="Arial" w:eastAsia="Times New Roman" w:hAnsi="Arial" w:cs="Arial"/>
          <w:kern w:val="0"/>
          <w:sz w:val="20"/>
          <w:szCs w:val="20"/>
          <w14:ligatures w14:val="none"/>
        </w:rPr>
        <w:t xml:space="preserve"> prostovoljskimi organizacijami ter promociji, spodbujanju in podpori prostovoljstvu </w:t>
      </w:r>
      <w:r w:rsidR="006814ED" w:rsidRPr="001C692E">
        <w:rPr>
          <w:rFonts w:ascii="Arial" w:eastAsia="Times New Roman" w:hAnsi="Arial" w:cs="Arial"/>
          <w:kern w:val="0"/>
          <w:sz w:val="20"/>
          <w:szCs w:val="20"/>
          <w14:ligatures w14:val="none"/>
        </w:rPr>
        <w:t>ob upoštevanju</w:t>
      </w:r>
      <w:r w:rsidRPr="001C692E">
        <w:rPr>
          <w:rFonts w:ascii="Arial" w:eastAsia="Times New Roman" w:hAnsi="Arial" w:cs="Arial"/>
          <w:kern w:val="0"/>
          <w:sz w:val="20"/>
          <w:szCs w:val="20"/>
          <w14:ligatures w14:val="none"/>
        </w:rPr>
        <w:t xml:space="preserve"> stratešk</w:t>
      </w:r>
      <w:r w:rsidR="006814ED" w:rsidRPr="001C692E">
        <w:rPr>
          <w:rFonts w:ascii="Arial" w:eastAsia="Times New Roman" w:hAnsi="Arial" w:cs="Arial"/>
          <w:kern w:val="0"/>
          <w:sz w:val="20"/>
          <w:szCs w:val="20"/>
          <w14:ligatures w14:val="none"/>
        </w:rPr>
        <w:t>ih</w:t>
      </w:r>
      <w:r w:rsidRPr="001C692E">
        <w:rPr>
          <w:rFonts w:ascii="Arial" w:eastAsia="Times New Roman" w:hAnsi="Arial" w:cs="Arial"/>
          <w:kern w:val="0"/>
          <w:sz w:val="20"/>
          <w:szCs w:val="20"/>
          <w14:ligatures w14:val="none"/>
        </w:rPr>
        <w:t xml:space="preserve"> cilje</w:t>
      </w:r>
      <w:r w:rsidR="006814ED" w:rsidRPr="001C692E">
        <w:rPr>
          <w:rFonts w:ascii="Arial" w:eastAsia="Times New Roman" w:hAnsi="Arial" w:cs="Arial"/>
          <w:kern w:val="0"/>
          <w:sz w:val="20"/>
          <w:szCs w:val="20"/>
          <w14:ligatures w14:val="none"/>
        </w:rPr>
        <w:t>v</w:t>
      </w:r>
      <w:r w:rsidRPr="001C692E">
        <w:rPr>
          <w:rFonts w:ascii="Arial" w:eastAsia="Times New Roman" w:hAnsi="Arial" w:cs="Arial"/>
          <w:kern w:val="0"/>
          <w:sz w:val="20"/>
          <w:szCs w:val="20"/>
          <w14:ligatures w14:val="none"/>
        </w:rPr>
        <w:t xml:space="preserve"> in izvedljiv</w:t>
      </w:r>
      <w:r w:rsidR="006814ED" w:rsidRPr="001C692E">
        <w:rPr>
          <w:rFonts w:ascii="Arial" w:eastAsia="Times New Roman" w:hAnsi="Arial" w:cs="Arial"/>
          <w:kern w:val="0"/>
          <w:sz w:val="20"/>
          <w:szCs w:val="20"/>
          <w14:ligatures w14:val="none"/>
        </w:rPr>
        <w:t>ih</w:t>
      </w:r>
      <w:r w:rsidRPr="001C692E">
        <w:rPr>
          <w:rFonts w:ascii="Arial" w:eastAsia="Times New Roman" w:hAnsi="Arial" w:cs="Arial"/>
          <w:kern w:val="0"/>
          <w:sz w:val="20"/>
          <w:szCs w:val="20"/>
          <w14:ligatures w14:val="none"/>
        </w:rPr>
        <w:t xml:space="preserve"> ukrep</w:t>
      </w:r>
      <w:r w:rsidR="006814ED" w:rsidRPr="001C692E">
        <w:rPr>
          <w:rFonts w:ascii="Arial" w:eastAsia="Times New Roman" w:hAnsi="Arial" w:cs="Arial"/>
          <w:kern w:val="0"/>
          <w:sz w:val="20"/>
          <w:szCs w:val="20"/>
          <w14:ligatures w14:val="none"/>
        </w:rPr>
        <w:t>ov</w:t>
      </w:r>
      <w:r w:rsidRPr="001C692E">
        <w:rPr>
          <w:rFonts w:ascii="Arial" w:eastAsia="Times New Roman" w:hAnsi="Arial" w:cs="Arial"/>
          <w:kern w:val="0"/>
          <w:sz w:val="20"/>
          <w:szCs w:val="20"/>
          <w14:ligatures w14:val="none"/>
        </w:rPr>
        <w:t xml:space="preserve">. </w:t>
      </w:r>
    </w:p>
    <w:p w14:paraId="1F45A1A4" w14:textId="77777777" w:rsidR="002D4BCB" w:rsidRPr="001C692E" w:rsidRDefault="002D4BCB" w:rsidP="002D4BCB">
      <w:pPr>
        <w:spacing w:after="0" w:line="276" w:lineRule="auto"/>
        <w:jc w:val="both"/>
        <w:rPr>
          <w:rFonts w:ascii="Arial" w:hAnsi="Arial" w:cs="Arial"/>
          <w:sz w:val="20"/>
          <w:szCs w:val="20"/>
        </w:rPr>
      </w:pPr>
    </w:p>
    <w:p w14:paraId="4D56CE9E" w14:textId="77777777" w:rsidR="002D4BCB" w:rsidRPr="001C692E" w:rsidRDefault="002D4BCB" w:rsidP="002D4BCB">
      <w:pPr>
        <w:spacing w:after="0" w:line="276" w:lineRule="auto"/>
        <w:jc w:val="both"/>
        <w:rPr>
          <w:rFonts w:ascii="Arial" w:hAnsi="Arial" w:cs="Arial"/>
          <w:sz w:val="20"/>
          <w:szCs w:val="20"/>
        </w:rPr>
      </w:pPr>
    </w:p>
    <w:p w14:paraId="16416C87" w14:textId="77777777" w:rsidR="002D4BCB" w:rsidRPr="001C692E" w:rsidRDefault="002D4BCB" w:rsidP="002D4BCB">
      <w:pPr>
        <w:pStyle w:val="Naslov2"/>
        <w:numPr>
          <w:ilvl w:val="0"/>
          <w:numId w:val="6"/>
        </w:numPr>
        <w:tabs>
          <w:tab w:val="num" w:pos="720"/>
        </w:tabs>
        <w:spacing w:line="276" w:lineRule="auto"/>
        <w:rPr>
          <w:rFonts w:ascii="Arial" w:hAnsi="Arial" w:cs="Arial"/>
          <w:b/>
          <w:bCs/>
          <w:color w:val="auto"/>
          <w:sz w:val="20"/>
          <w:szCs w:val="20"/>
        </w:rPr>
      </w:pPr>
      <w:bookmarkStart w:id="5" w:name="_Toc204335500"/>
      <w:r w:rsidRPr="001C692E">
        <w:rPr>
          <w:rFonts w:ascii="Arial" w:eastAsia="Times New Roman" w:hAnsi="Arial" w:cs="Arial"/>
          <w:b/>
          <w:bCs/>
          <w:color w:val="auto"/>
          <w:sz w:val="20"/>
          <w:szCs w:val="20"/>
        </w:rPr>
        <w:t>Analiza potreb prostovoljskih organizacij/prostovoljstva</w:t>
      </w:r>
      <w:bookmarkEnd w:id="5"/>
    </w:p>
    <w:p w14:paraId="66ED2473" w14:textId="77777777" w:rsidR="002D4BCB" w:rsidRPr="001C692E" w:rsidRDefault="002D4BCB" w:rsidP="002D4BCB">
      <w:pPr>
        <w:spacing w:after="0" w:line="276" w:lineRule="auto"/>
        <w:jc w:val="both"/>
        <w:rPr>
          <w:rFonts w:ascii="Arial" w:hAnsi="Arial" w:cs="Arial"/>
          <w:sz w:val="20"/>
          <w:szCs w:val="20"/>
        </w:rPr>
      </w:pPr>
    </w:p>
    <w:p w14:paraId="329C2C77" w14:textId="607D5736" w:rsidR="002D4BCB" w:rsidRPr="001C692E" w:rsidRDefault="002D4BCB" w:rsidP="002D4BCB">
      <w:pPr>
        <w:spacing w:after="0" w:line="276" w:lineRule="auto"/>
        <w:jc w:val="both"/>
        <w:rPr>
          <w:rFonts w:ascii="Arial" w:hAnsi="Arial" w:cs="Arial"/>
          <w:sz w:val="20"/>
          <w:szCs w:val="20"/>
        </w:rPr>
      </w:pPr>
      <w:r w:rsidRPr="001C692E">
        <w:rPr>
          <w:rFonts w:ascii="Arial" w:hAnsi="Arial" w:cs="Arial"/>
          <w:sz w:val="20"/>
          <w:szCs w:val="20"/>
        </w:rPr>
        <w:t xml:space="preserve">Potrebe lahko povzamemo v </w:t>
      </w:r>
      <w:r w:rsidR="00933849" w:rsidRPr="001C692E">
        <w:rPr>
          <w:rFonts w:ascii="Arial" w:hAnsi="Arial" w:cs="Arial"/>
          <w:sz w:val="20"/>
          <w:szCs w:val="20"/>
        </w:rPr>
        <w:t>teh</w:t>
      </w:r>
      <w:r w:rsidRPr="001C692E">
        <w:rPr>
          <w:rFonts w:ascii="Arial" w:hAnsi="Arial" w:cs="Arial"/>
          <w:sz w:val="20"/>
          <w:szCs w:val="20"/>
        </w:rPr>
        <w:t xml:space="preserve"> točkah:</w:t>
      </w:r>
    </w:p>
    <w:p w14:paraId="2C629F28" w14:textId="1A06B10D" w:rsidR="002D4BCB" w:rsidRPr="001C692E"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lastRenderedPageBreak/>
        <w:t xml:space="preserve">Finančna stabilnost: prostovoljske organizacije potrebujejo stabilno in trajno finančno okolje </w:t>
      </w:r>
      <w:r w:rsidR="00933849" w:rsidRPr="001C692E">
        <w:rPr>
          <w:rFonts w:ascii="Arial" w:eastAsia="Times New Roman" w:hAnsi="Arial" w:cs="Arial"/>
          <w:kern w:val="0"/>
          <w:sz w:val="20"/>
          <w:szCs w:val="20"/>
          <w14:ligatures w14:val="none"/>
        </w:rPr>
        <w:t>ter</w:t>
      </w:r>
      <w:r w:rsidRPr="001C692E">
        <w:rPr>
          <w:rFonts w:ascii="Arial" w:eastAsia="Times New Roman" w:hAnsi="Arial" w:cs="Arial"/>
          <w:kern w:val="0"/>
          <w:sz w:val="20"/>
          <w:szCs w:val="20"/>
          <w14:ligatures w14:val="none"/>
        </w:rPr>
        <w:t xml:space="preserve"> podporo za dolgoročno načrtovanje in izvajanje svojih programov. Pogost</w:t>
      </w:r>
      <w:r w:rsidR="00933849" w:rsidRPr="001C692E">
        <w:rPr>
          <w:rFonts w:ascii="Arial" w:eastAsia="Times New Roman" w:hAnsi="Arial" w:cs="Arial"/>
          <w:kern w:val="0"/>
          <w:sz w:val="20"/>
          <w:szCs w:val="20"/>
          <w14:ligatures w14:val="none"/>
        </w:rPr>
        <w:t>a težava</w:t>
      </w:r>
      <w:r w:rsidRPr="001C692E">
        <w:rPr>
          <w:rFonts w:ascii="Arial" w:eastAsia="Times New Roman" w:hAnsi="Arial" w:cs="Arial"/>
          <w:kern w:val="0"/>
          <w:sz w:val="20"/>
          <w:szCs w:val="20"/>
          <w14:ligatures w14:val="none"/>
        </w:rPr>
        <w:t xml:space="preserve"> so nezadostna in nestabilna (javna) finančna sredstva, kar otežuje kontinuirano načrtovanje in delovanje. </w:t>
      </w:r>
      <w:r w:rsidR="00933849" w:rsidRPr="001C692E">
        <w:rPr>
          <w:rFonts w:ascii="Arial" w:eastAsia="Times New Roman" w:hAnsi="Arial" w:cs="Arial"/>
          <w:kern w:val="0"/>
          <w:sz w:val="20"/>
          <w:szCs w:val="20"/>
          <w14:ligatures w14:val="none"/>
        </w:rPr>
        <w:t>Številne</w:t>
      </w:r>
      <w:r w:rsidRPr="001C692E">
        <w:rPr>
          <w:rFonts w:ascii="Arial" w:eastAsia="Times New Roman" w:hAnsi="Arial" w:cs="Arial"/>
          <w:kern w:val="0"/>
          <w:sz w:val="20"/>
          <w:szCs w:val="20"/>
          <w14:ligatures w14:val="none"/>
        </w:rPr>
        <w:t xml:space="preserve"> prostovoljsk</w:t>
      </w:r>
      <w:r w:rsidR="00933849"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 xml:space="preserve"> organizacij</w:t>
      </w:r>
      <w:r w:rsidR="00933849"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 xml:space="preserve"> se s</w:t>
      </w:r>
      <w:r w:rsidR="00933849" w:rsidRPr="001C692E">
        <w:rPr>
          <w:rFonts w:ascii="Arial" w:eastAsia="Times New Roman" w:hAnsi="Arial" w:cs="Arial"/>
          <w:kern w:val="0"/>
          <w:sz w:val="20"/>
          <w:szCs w:val="20"/>
          <w14:ligatures w14:val="none"/>
        </w:rPr>
        <w:t>poprijemajo</w:t>
      </w:r>
      <w:r w:rsidRPr="001C692E">
        <w:rPr>
          <w:rFonts w:ascii="Arial" w:eastAsia="Times New Roman" w:hAnsi="Arial" w:cs="Arial"/>
          <w:kern w:val="0"/>
          <w:sz w:val="20"/>
          <w:szCs w:val="20"/>
          <w14:ligatures w14:val="none"/>
        </w:rPr>
        <w:t xml:space="preserve"> s težavami pri pridobivanju sredstev za osnovno delovanje, kar zmanjšuje njihovo učinkovitost in zmožnost za izvajanje njihovega poslanstva. </w:t>
      </w:r>
    </w:p>
    <w:p w14:paraId="5E8097C6" w14:textId="65E961E8" w:rsidR="002D4BCB" w:rsidRPr="001C692E"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Priznanje in podpora organiziranemu prostovoljstvu: treba je nadaljevati oz</w:t>
      </w:r>
      <w:r w:rsidR="00933849" w:rsidRPr="001C692E">
        <w:rPr>
          <w:rFonts w:ascii="Arial" w:eastAsia="Times New Roman" w:hAnsi="Arial" w:cs="Arial"/>
          <w:kern w:val="0"/>
          <w:sz w:val="20"/>
          <w:szCs w:val="20"/>
          <w14:ligatures w14:val="none"/>
        </w:rPr>
        <w:t>iroma</w:t>
      </w:r>
      <w:r w:rsidRPr="001C692E">
        <w:rPr>
          <w:rFonts w:ascii="Arial" w:eastAsia="Times New Roman" w:hAnsi="Arial" w:cs="Arial"/>
          <w:kern w:val="0"/>
          <w:sz w:val="20"/>
          <w:szCs w:val="20"/>
          <w14:ligatures w14:val="none"/>
        </w:rPr>
        <w:t xml:space="preserve"> krepiti</w:t>
      </w:r>
      <w:r w:rsidR="00933849" w:rsidRPr="001C692E">
        <w:rPr>
          <w:rFonts w:ascii="Arial" w:eastAsia="Times New Roman" w:hAnsi="Arial" w:cs="Arial"/>
          <w:kern w:val="0"/>
          <w:sz w:val="20"/>
          <w:szCs w:val="20"/>
          <w14:ligatures w14:val="none"/>
        </w:rPr>
        <w:t xml:space="preserve"> </w:t>
      </w:r>
      <w:r w:rsidRPr="001C692E">
        <w:rPr>
          <w:rFonts w:ascii="Arial" w:eastAsia="Times New Roman" w:hAnsi="Arial" w:cs="Arial"/>
          <w:kern w:val="0"/>
          <w:sz w:val="20"/>
          <w:szCs w:val="20"/>
          <w14:ligatures w14:val="none"/>
        </w:rPr>
        <w:t xml:space="preserve">podporo države in samoupravnih lokalnih skupnosti. </w:t>
      </w:r>
      <w:r w:rsidR="00933849" w:rsidRPr="001C692E">
        <w:rPr>
          <w:rFonts w:ascii="Arial" w:eastAsia="Times New Roman" w:hAnsi="Arial" w:cs="Arial"/>
          <w:kern w:val="0"/>
          <w:sz w:val="20"/>
          <w:szCs w:val="20"/>
          <w14:ligatures w14:val="none"/>
        </w:rPr>
        <w:t>Številne</w:t>
      </w:r>
      <w:r w:rsidRPr="001C692E">
        <w:rPr>
          <w:rFonts w:ascii="Arial" w:eastAsia="Times New Roman" w:hAnsi="Arial" w:cs="Arial"/>
          <w:kern w:val="0"/>
          <w:sz w:val="20"/>
          <w:szCs w:val="20"/>
          <w14:ligatures w14:val="none"/>
        </w:rPr>
        <w:t xml:space="preserve"> prostovoljske organizacije se namreč s</w:t>
      </w:r>
      <w:r w:rsidR="00933849" w:rsidRPr="001C692E">
        <w:rPr>
          <w:rFonts w:ascii="Arial" w:eastAsia="Times New Roman" w:hAnsi="Arial" w:cs="Arial"/>
          <w:kern w:val="0"/>
          <w:sz w:val="20"/>
          <w:szCs w:val="20"/>
          <w14:ligatures w14:val="none"/>
        </w:rPr>
        <w:t>poprijemajo</w:t>
      </w:r>
      <w:r w:rsidRPr="001C692E">
        <w:rPr>
          <w:rFonts w:ascii="Arial" w:eastAsia="Times New Roman" w:hAnsi="Arial" w:cs="Arial"/>
          <w:kern w:val="0"/>
          <w:sz w:val="20"/>
          <w:szCs w:val="20"/>
          <w14:ligatures w14:val="none"/>
        </w:rPr>
        <w:t xml:space="preserve"> </w:t>
      </w:r>
      <w:r w:rsidR="00933849" w:rsidRPr="001C692E">
        <w:rPr>
          <w:rFonts w:ascii="Arial" w:eastAsia="Times New Roman" w:hAnsi="Arial" w:cs="Arial"/>
          <w:kern w:val="0"/>
          <w:sz w:val="20"/>
          <w:szCs w:val="20"/>
          <w14:ligatures w14:val="none"/>
        </w:rPr>
        <w:t>s slabo</w:t>
      </w:r>
      <w:r w:rsidRPr="001C692E">
        <w:rPr>
          <w:rFonts w:ascii="Arial" w:eastAsia="Times New Roman" w:hAnsi="Arial" w:cs="Arial"/>
          <w:kern w:val="0"/>
          <w:sz w:val="20"/>
          <w:szCs w:val="20"/>
          <w14:ligatures w14:val="none"/>
        </w:rPr>
        <w:t xml:space="preserve"> prepoznavnostjo njih samih in njihovega prispevka k družbi. Priznanje prostovoljskega dela kot pomembnega dejavnika pri doseganju družbenih ciljev je ključno za njihovo uspešno delovanje. </w:t>
      </w:r>
      <w:r w:rsidR="00933849" w:rsidRPr="001C692E">
        <w:rPr>
          <w:rFonts w:ascii="Arial" w:eastAsia="Times New Roman" w:hAnsi="Arial" w:cs="Arial"/>
          <w:kern w:val="0"/>
          <w:sz w:val="20"/>
          <w:szCs w:val="20"/>
          <w14:ligatures w14:val="none"/>
        </w:rPr>
        <w:t>Zato je treba spodbujati</w:t>
      </w:r>
      <w:r w:rsidRPr="001C692E">
        <w:rPr>
          <w:rFonts w:ascii="Arial" w:eastAsia="Times New Roman" w:hAnsi="Arial" w:cs="Arial"/>
          <w:kern w:val="0"/>
          <w:sz w:val="20"/>
          <w:szCs w:val="20"/>
          <w14:ligatures w14:val="none"/>
        </w:rPr>
        <w:t xml:space="preserve"> medsektorsko in medresorsko načrtovanje pilotnih projektov, izvajanje raziskav na področju prostovoljstva, večjo podporo organizacijam s prostovoljskim programom (centrom za socialno delo, zdravstvenim ter izobraževalnim ustanovam za razvoj prostovoljskih programov, organizacijam v mladinskem sektorju, ki izvajajo prostovoljski program</w:t>
      </w:r>
      <w:r w:rsidR="00933849" w:rsidRPr="001C692E">
        <w:rPr>
          <w:rFonts w:ascii="Arial" w:eastAsia="Times New Roman" w:hAnsi="Arial" w:cs="Arial"/>
          <w:kern w:val="0"/>
          <w:sz w:val="20"/>
          <w:szCs w:val="20"/>
          <w14:ligatures w14:val="none"/>
        </w:rPr>
        <w:t>,</w:t>
      </w:r>
      <w:r w:rsidRPr="001C692E">
        <w:rPr>
          <w:rFonts w:ascii="Arial" w:eastAsia="Times New Roman" w:hAnsi="Arial" w:cs="Arial"/>
          <w:kern w:val="0"/>
          <w:sz w:val="20"/>
          <w:szCs w:val="20"/>
          <w14:ligatures w14:val="none"/>
        </w:rPr>
        <w:t xml:space="preserve"> in drugim javnim zavodom).</w:t>
      </w:r>
    </w:p>
    <w:p w14:paraId="064B6365" w14:textId="2AE07599" w:rsidR="002D4BCB" w:rsidRPr="001C692E"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Izobraževanje in usposabljanje: prostovoljci in njihovi mentorji/</w:t>
      </w:r>
      <w:r w:rsidR="00933849" w:rsidRPr="001C692E">
        <w:rPr>
          <w:rFonts w:ascii="Arial" w:eastAsia="Times New Roman" w:hAnsi="Arial" w:cs="Arial"/>
          <w:kern w:val="0"/>
          <w:sz w:val="20"/>
          <w:szCs w:val="20"/>
          <w14:ligatures w14:val="none"/>
        </w:rPr>
        <w:t>-</w:t>
      </w:r>
      <w:r w:rsidRPr="001C692E">
        <w:rPr>
          <w:rFonts w:ascii="Arial" w:eastAsia="Times New Roman" w:hAnsi="Arial" w:cs="Arial"/>
          <w:kern w:val="0"/>
          <w:sz w:val="20"/>
          <w:szCs w:val="20"/>
          <w14:ligatures w14:val="none"/>
        </w:rPr>
        <w:t>ice potrebujejo dostop do kakovostnih izobraževalnih programov in usposabljanj, ki jim omogočajo pridobivanje potrebnih veščin in znanj za učinkovito delo ter na specifičnih področjih prostovoljskega dela supervizijo</w:t>
      </w:r>
      <w:r w:rsidR="00AB5BB1" w:rsidRPr="001C692E">
        <w:rPr>
          <w:rFonts w:ascii="Arial" w:eastAsia="Times New Roman" w:hAnsi="Arial" w:cs="Arial"/>
          <w:kern w:val="0"/>
          <w:sz w:val="20"/>
          <w:szCs w:val="20"/>
          <w14:ligatures w14:val="none"/>
        </w:rPr>
        <w:t>, ki jo izvajajo</w:t>
      </w:r>
      <w:r w:rsidRPr="001C692E">
        <w:rPr>
          <w:rFonts w:ascii="Arial" w:eastAsia="Times New Roman" w:hAnsi="Arial" w:cs="Arial"/>
          <w:kern w:val="0"/>
          <w:sz w:val="20"/>
          <w:szCs w:val="20"/>
          <w14:ligatures w14:val="none"/>
        </w:rPr>
        <w:t xml:space="preserve"> ustrezno usposobljen</w:t>
      </w:r>
      <w:r w:rsidR="00AB5BB1"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 xml:space="preserve"> oseb</w:t>
      </w:r>
      <w:r w:rsidR="00AB5BB1"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 xml:space="preserve">. Pomembno je zagotoviti stalno izobraževanje in nadgradnjo znanj, da </w:t>
      </w:r>
      <w:r w:rsidR="00AB5BB1" w:rsidRPr="001C692E">
        <w:rPr>
          <w:rFonts w:ascii="Arial" w:eastAsia="Times New Roman" w:hAnsi="Arial" w:cs="Arial"/>
          <w:kern w:val="0"/>
          <w:sz w:val="20"/>
          <w:szCs w:val="20"/>
          <w14:ligatures w14:val="none"/>
        </w:rPr>
        <w:t xml:space="preserve">se </w:t>
      </w:r>
      <w:r w:rsidRPr="001C692E">
        <w:rPr>
          <w:rFonts w:ascii="Arial" w:eastAsia="Times New Roman" w:hAnsi="Arial" w:cs="Arial"/>
          <w:kern w:val="0"/>
          <w:sz w:val="20"/>
          <w:szCs w:val="20"/>
          <w14:ligatures w14:val="none"/>
        </w:rPr>
        <w:t xml:space="preserve">bodo prostovoljske organizacije lahko učinkovito </w:t>
      </w:r>
      <w:r w:rsidR="00AB5BB1" w:rsidRPr="001C692E">
        <w:rPr>
          <w:rFonts w:ascii="Arial" w:eastAsia="Times New Roman" w:hAnsi="Arial" w:cs="Arial"/>
          <w:kern w:val="0"/>
          <w:sz w:val="20"/>
          <w:szCs w:val="20"/>
          <w14:ligatures w14:val="none"/>
        </w:rPr>
        <w:t>odzivale</w:t>
      </w:r>
      <w:r w:rsidRPr="001C692E">
        <w:rPr>
          <w:rFonts w:ascii="Arial" w:eastAsia="Times New Roman" w:hAnsi="Arial" w:cs="Arial"/>
          <w:kern w:val="0"/>
          <w:sz w:val="20"/>
          <w:szCs w:val="20"/>
          <w14:ligatures w14:val="none"/>
        </w:rPr>
        <w:t xml:space="preserve"> na spreminjajoče se družbene izzive.</w:t>
      </w:r>
    </w:p>
    <w:p w14:paraId="1530D2B7" w14:textId="000C40C8" w:rsidR="002D4BCB" w:rsidRPr="001C692E"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Zakonodajni okvir: potrebno je izboljšanje relevantne področne zakonodaje, ki vpliv</w:t>
      </w:r>
      <w:r w:rsidR="00AB5BB1"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na delovanje prostovoljskih organizacij in prostovoljstva, vključno z zavarovanjem prostovoljcev in administrativno podporo. Zakonodajni okvir mora biti prilagojen specifičnim potrebam prostovoljstva in omogočati lažje delovanje organizacij.</w:t>
      </w:r>
    </w:p>
    <w:p w14:paraId="0D1072BA" w14:textId="77777777" w:rsidR="002D4BCB" w:rsidRPr="001C692E"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Ozaveščanje in promocija: potrebno je povečanje ozaveščenosti javnosti o pomembnosti prostovoljstva in njegovih pozitivnih vplivih in učinkih na družbo na podlagi izvedenih študij in raziskav. Ozaveščenost o vrednosti prostovoljskega dela je ključna za večjo udeležbo in podporo prostovoljskim dejavnostim.</w:t>
      </w:r>
    </w:p>
    <w:p w14:paraId="4B0DFE8B" w14:textId="77777777" w:rsidR="002D4BCB" w:rsidRPr="001C692E" w:rsidRDefault="002D4BCB" w:rsidP="002D4BCB">
      <w:pPr>
        <w:pStyle w:val="Odstavekseznama"/>
        <w:spacing w:before="100" w:beforeAutospacing="1" w:after="100" w:afterAutospacing="1" w:line="276" w:lineRule="auto"/>
        <w:ind w:left="0"/>
        <w:jc w:val="both"/>
        <w:rPr>
          <w:rFonts w:ascii="Arial" w:eastAsia="Times New Roman" w:hAnsi="Arial" w:cs="Arial"/>
          <w:kern w:val="0"/>
          <w:sz w:val="20"/>
          <w:szCs w:val="20"/>
          <w14:ligatures w14:val="none"/>
        </w:rPr>
      </w:pPr>
    </w:p>
    <w:p w14:paraId="72EB0471" w14:textId="77777777" w:rsidR="002D4BCB" w:rsidRPr="001C692E" w:rsidRDefault="002D4BCB" w:rsidP="002D4BCB">
      <w:pPr>
        <w:pStyle w:val="Odstavekseznama"/>
        <w:spacing w:before="100" w:beforeAutospacing="1" w:after="100" w:afterAutospacing="1" w:line="276" w:lineRule="auto"/>
        <w:ind w:left="0"/>
        <w:jc w:val="both"/>
        <w:rPr>
          <w:rFonts w:ascii="Arial" w:eastAsia="Times New Roman" w:hAnsi="Arial" w:cs="Arial"/>
          <w:kern w:val="0"/>
          <w:sz w:val="20"/>
          <w:szCs w:val="20"/>
          <w14:ligatures w14:val="none"/>
        </w:rPr>
      </w:pPr>
    </w:p>
    <w:p w14:paraId="3D165D1C" w14:textId="77777777" w:rsidR="002D4BCB" w:rsidRPr="001C692E" w:rsidRDefault="002D4BCB" w:rsidP="002D4BCB">
      <w:pPr>
        <w:pStyle w:val="Naslov2"/>
        <w:numPr>
          <w:ilvl w:val="0"/>
          <w:numId w:val="6"/>
        </w:numPr>
        <w:tabs>
          <w:tab w:val="num" w:pos="720"/>
        </w:tabs>
        <w:spacing w:line="276" w:lineRule="auto"/>
        <w:rPr>
          <w:rFonts w:ascii="Arial" w:eastAsia="Times New Roman" w:hAnsi="Arial" w:cs="Arial"/>
          <w:b/>
          <w:bCs/>
          <w:color w:val="auto"/>
          <w:sz w:val="20"/>
          <w:szCs w:val="20"/>
        </w:rPr>
      </w:pPr>
      <w:bookmarkStart w:id="6" w:name="_Toc204335501"/>
      <w:r w:rsidRPr="001C692E">
        <w:rPr>
          <w:rFonts w:ascii="Arial" w:eastAsia="Times New Roman" w:hAnsi="Arial" w:cs="Arial"/>
          <w:b/>
          <w:bCs/>
          <w:color w:val="auto"/>
          <w:sz w:val="20"/>
          <w:szCs w:val="20"/>
        </w:rPr>
        <w:t>Temeljne politike razvoja prostovoljstva</w:t>
      </w:r>
      <w:bookmarkEnd w:id="6"/>
    </w:p>
    <w:p w14:paraId="53A36CBF" w14:textId="77777777" w:rsidR="002D4BCB" w:rsidRPr="001C692E" w:rsidRDefault="002D4BCB" w:rsidP="002D4BCB">
      <w:pPr>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Temeljne politike za razvoj prostovoljstva v Sloveniji vključujejo:</w:t>
      </w:r>
    </w:p>
    <w:p w14:paraId="3F8FAD22" w14:textId="7BAFB604" w:rsidR="002D4BCB" w:rsidRPr="001C692E"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Finančna stabilnost: zagotoviti je treb</w:t>
      </w:r>
      <w:r w:rsidR="00B534F2"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stabilno financiranje prostovoljstva </w:t>
      </w:r>
      <w:r w:rsidR="00B534F2" w:rsidRPr="001C692E">
        <w:rPr>
          <w:rFonts w:ascii="Arial" w:eastAsia="Times New Roman" w:hAnsi="Arial" w:cs="Arial"/>
          <w:kern w:val="0"/>
          <w:sz w:val="20"/>
          <w:szCs w:val="20"/>
          <w14:ligatures w14:val="none"/>
        </w:rPr>
        <w:t>na podlagi</w:t>
      </w:r>
      <w:r w:rsidRPr="001C692E">
        <w:rPr>
          <w:rFonts w:ascii="Arial" w:eastAsia="Times New Roman" w:hAnsi="Arial" w:cs="Arial"/>
          <w:kern w:val="0"/>
          <w:sz w:val="20"/>
          <w:szCs w:val="20"/>
          <w14:ligatures w14:val="none"/>
        </w:rPr>
        <w:t xml:space="preserve"> večletn</w:t>
      </w:r>
      <w:r w:rsidR="00B534F2" w:rsidRPr="001C692E">
        <w:rPr>
          <w:rFonts w:ascii="Arial" w:eastAsia="Times New Roman" w:hAnsi="Arial" w:cs="Arial"/>
          <w:kern w:val="0"/>
          <w:sz w:val="20"/>
          <w:szCs w:val="20"/>
          <w14:ligatures w14:val="none"/>
        </w:rPr>
        <w:t>ih</w:t>
      </w:r>
      <w:r w:rsidRPr="001C692E">
        <w:rPr>
          <w:rFonts w:ascii="Arial" w:eastAsia="Times New Roman" w:hAnsi="Arial" w:cs="Arial"/>
          <w:kern w:val="0"/>
          <w:sz w:val="20"/>
          <w:szCs w:val="20"/>
          <w14:ligatures w14:val="none"/>
        </w:rPr>
        <w:t xml:space="preserve"> razpis</w:t>
      </w:r>
      <w:r w:rsidR="00B534F2" w:rsidRPr="001C692E">
        <w:rPr>
          <w:rFonts w:ascii="Arial" w:eastAsia="Times New Roman" w:hAnsi="Arial" w:cs="Arial"/>
          <w:kern w:val="0"/>
          <w:sz w:val="20"/>
          <w:szCs w:val="20"/>
          <w14:ligatures w14:val="none"/>
        </w:rPr>
        <w:t>ov z</w:t>
      </w:r>
      <w:r w:rsidRPr="001C692E">
        <w:rPr>
          <w:rFonts w:ascii="Arial" w:eastAsia="Times New Roman" w:hAnsi="Arial" w:cs="Arial"/>
          <w:kern w:val="0"/>
          <w:sz w:val="20"/>
          <w:szCs w:val="20"/>
          <w14:ligatures w14:val="none"/>
        </w:rPr>
        <w:t xml:space="preserve"> integralni</w:t>
      </w:r>
      <w:r w:rsidR="00B534F2" w:rsidRPr="001C692E">
        <w:rPr>
          <w:rFonts w:ascii="Arial" w:eastAsia="Times New Roman" w:hAnsi="Arial" w:cs="Arial"/>
          <w:kern w:val="0"/>
          <w:sz w:val="20"/>
          <w:szCs w:val="20"/>
          <w14:ligatures w14:val="none"/>
        </w:rPr>
        <w:t>mi</w:t>
      </w:r>
      <w:r w:rsidRPr="001C692E">
        <w:rPr>
          <w:rFonts w:ascii="Arial" w:eastAsia="Times New Roman" w:hAnsi="Arial" w:cs="Arial"/>
          <w:kern w:val="0"/>
          <w:sz w:val="20"/>
          <w:szCs w:val="20"/>
          <w14:ligatures w14:val="none"/>
        </w:rPr>
        <w:t xml:space="preserve"> in evropski</w:t>
      </w:r>
      <w:r w:rsidR="00B534F2" w:rsidRPr="001C692E">
        <w:rPr>
          <w:rFonts w:ascii="Arial" w:eastAsia="Times New Roman" w:hAnsi="Arial" w:cs="Arial"/>
          <w:kern w:val="0"/>
          <w:sz w:val="20"/>
          <w:szCs w:val="20"/>
          <w14:ligatures w14:val="none"/>
        </w:rPr>
        <w:t>mi</w:t>
      </w:r>
      <w:r w:rsidRPr="001C692E">
        <w:rPr>
          <w:rFonts w:ascii="Arial" w:eastAsia="Times New Roman" w:hAnsi="Arial" w:cs="Arial"/>
          <w:kern w:val="0"/>
          <w:sz w:val="20"/>
          <w:szCs w:val="20"/>
          <w14:ligatures w14:val="none"/>
        </w:rPr>
        <w:t xml:space="preserve"> sredst</w:t>
      </w:r>
      <w:r w:rsidR="00B534F2" w:rsidRPr="001C692E">
        <w:rPr>
          <w:rFonts w:ascii="Arial" w:eastAsia="Times New Roman" w:hAnsi="Arial" w:cs="Arial"/>
          <w:kern w:val="0"/>
          <w:sz w:val="20"/>
          <w:szCs w:val="20"/>
          <w14:ligatures w14:val="none"/>
        </w:rPr>
        <w:t>vi</w:t>
      </w:r>
      <w:r w:rsidRPr="001C692E">
        <w:rPr>
          <w:rFonts w:ascii="Arial" w:eastAsia="Times New Roman" w:hAnsi="Arial" w:cs="Arial"/>
          <w:kern w:val="0"/>
          <w:sz w:val="20"/>
          <w:szCs w:val="20"/>
          <w14:ligatures w14:val="none"/>
        </w:rPr>
        <w:t xml:space="preserve">. Finančna stabilnost je ključna za dolgoročno načrtovanje in uspešno izvajanje poslanstva. Pomembno je razviti različne vire financiranja, ki bodo omogočili stabilno delovanje organizacij. </w:t>
      </w:r>
    </w:p>
    <w:p w14:paraId="2906FD39" w14:textId="002734F1" w:rsidR="002D4BCB" w:rsidRPr="001C692E"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Podporno okolje: zagotavljanje podpornega okolja za lažji dostop do potrebnih delovnih sredstev (n</w:t>
      </w:r>
      <w:r w:rsidR="00B534F2" w:rsidRPr="001C692E">
        <w:rPr>
          <w:rFonts w:ascii="Arial" w:eastAsia="Times New Roman" w:hAnsi="Arial" w:cs="Arial"/>
          <w:kern w:val="0"/>
          <w:sz w:val="20"/>
          <w:szCs w:val="20"/>
          <w14:ligatures w14:val="none"/>
        </w:rPr>
        <w:t>a primer</w:t>
      </w:r>
      <w:r w:rsidRPr="001C692E">
        <w:rPr>
          <w:rFonts w:ascii="Arial" w:eastAsia="Times New Roman" w:hAnsi="Arial" w:cs="Arial"/>
          <w:kern w:val="0"/>
          <w:sz w:val="20"/>
          <w:szCs w:val="20"/>
          <w14:ligatures w14:val="none"/>
        </w:rPr>
        <w:t xml:space="preserve"> do IKT</w:t>
      </w:r>
      <w:r w:rsidR="00B534F2" w:rsidRPr="001C692E">
        <w:rPr>
          <w:rFonts w:ascii="Arial" w:eastAsia="Times New Roman" w:hAnsi="Arial" w:cs="Arial"/>
          <w:kern w:val="0"/>
          <w:sz w:val="20"/>
          <w:szCs w:val="20"/>
          <w14:ligatures w14:val="none"/>
        </w:rPr>
        <w:t>-</w:t>
      </w:r>
      <w:r w:rsidRPr="001C692E">
        <w:rPr>
          <w:rFonts w:ascii="Arial" w:eastAsia="Times New Roman" w:hAnsi="Arial" w:cs="Arial"/>
          <w:kern w:val="0"/>
          <w:sz w:val="20"/>
          <w:szCs w:val="20"/>
          <w14:ligatures w14:val="none"/>
        </w:rPr>
        <w:t>opreme) in podpor</w:t>
      </w:r>
      <w:r w:rsidR="00B534F2"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 xml:space="preserve"> za učinkovito delovanje prostovoljskih organizacij. </w:t>
      </w:r>
    </w:p>
    <w:p w14:paraId="41705BA4" w14:textId="153EF368" w:rsidR="00011051" w:rsidRPr="001C692E"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Sistemska uskladitev zdravstvenega zavarovanja za prostovoljce: proučitev in sprememba zakonodaje glede zavarovanja prostovoljcev</w:t>
      </w:r>
      <w:r w:rsidR="00182592">
        <w:rPr>
          <w:rFonts w:ascii="Arial" w:eastAsia="Times New Roman" w:hAnsi="Arial" w:cs="Arial"/>
          <w:kern w:val="0"/>
          <w:sz w:val="20"/>
          <w:szCs w:val="20"/>
          <w14:ligatures w14:val="none"/>
        </w:rPr>
        <w:t xml:space="preserve"> za poškodbe pri delu in poklicne bolezni</w:t>
      </w:r>
      <w:r w:rsidRPr="001C692E">
        <w:rPr>
          <w:rFonts w:ascii="Arial" w:eastAsia="Times New Roman" w:hAnsi="Arial" w:cs="Arial"/>
          <w:kern w:val="0"/>
          <w:sz w:val="20"/>
          <w:szCs w:val="20"/>
          <w14:ligatures w14:val="none"/>
        </w:rPr>
        <w:t xml:space="preserve">. </w:t>
      </w:r>
    </w:p>
    <w:p w14:paraId="0C2D3FD6" w14:textId="10F23EDB" w:rsidR="002D4BCB" w:rsidRPr="001C692E"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Medsektorsko sodelovanje: spodbujati je treb</w:t>
      </w:r>
      <w:r w:rsidR="00B534F2"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sodelovanje med različnimi sektorji, kot so javni sektor (zdravstvo, šolstvo, kultura, socialno varstvo itd.), gospodarstvo in nevladni sektor za učinkovito izkoriščanje prostovoljskih potencialov. Sodelovanje med sektorji je ključno za celostno reševanje družbenih izzivov.</w:t>
      </w:r>
    </w:p>
    <w:p w14:paraId="3EF6BD33" w14:textId="24E0C359" w:rsidR="002D4BCB" w:rsidRPr="001C692E"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lastRenderedPageBreak/>
        <w:t>Promocija in ozaveščanje: razviti je treb</w:t>
      </w:r>
      <w:r w:rsidR="00B534F2"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promocijske ukrepe za povečanje ozaveščenosti o pomembnosti prostovoljstva v družbi, da se poveča</w:t>
      </w:r>
      <w:r w:rsidR="00B534F2" w:rsidRPr="001C692E">
        <w:rPr>
          <w:rFonts w:ascii="Arial" w:eastAsia="Times New Roman" w:hAnsi="Arial" w:cs="Arial"/>
          <w:kern w:val="0"/>
          <w:sz w:val="20"/>
          <w:szCs w:val="20"/>
          <w14:ligatures w14:val="none"/>
        </w:rPr>
        <w:t>ta</w:t>
      </w:r>
      <w:r w:rsidRPr="001C692E">
        <w:rPr>
          <w:rFonts w:ascii="Arial" w:eastAsia="Times New Roman" w:hAnsi="Arial" w:cs="Arial"/>
          <w:kern w:val="0"/>
          <w:sz w:val="20"/>
          <w:szCs w:val="20"/>
          <w14:ligatures w14:val="none"/>
        </w:rPr>
        <w:t xml:space="preserve"> prepoznavnost in vrednost prostovoljskega dela.</w:t>
      </w:r>
    </w:p>
    <w:p w14:paraId="1AC519CF" w14:textId="5277CC51" w:rsidR="002D4BCB" w:rsidRPr="001C692E"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Krepitev zmogljivosti organizacij: potrebna je krepitev zmogljivosti prostovoljskih organizacij</w:t>
      </w:r>
      <w:r w:rsidR="00034B44" w:rsidRPr="001C692E">
        <w:rPr>
          <w:rFonts w:ascii="Arial" w:eastAsia="Times New Roman" w:hAnsi="Arial" w:cs="Arial"/>
          <w:kern w:val="0"/>
          <w:sz w:val="20"/>
          <w:szCs w:val="20"/>
          <w14:ligatures w14:val="none"/>
        </w:rPr>
        <w:t xml:space="preserve"> s</w:t>
      </w:r>
      <w:r w:rsidRPr="001C692E">
        <w:rPr>
          <w:rFonts w:ascii="Arial" w:eastAsia="Times New Roman" w:hAnsi="Arial" w:cs="Arial"/>
          <w:kern w:val="0"/>
          <w:sz w:val="20"/>
          <w:szCs w:val="20"/>
          <w14:ligatures w14:val="none"/>
        </w:rPr>
        <w:t xml:space="preserve"> podporn</w:t>
      </w:r>
      <w:r w:rsidR="00034B44" w:rsidRPr="001C692E">
        <w:rPr>
          <w:rFonts w:ascii="Arial" w:eastAsia="Times New Roman" w:hAnsi="Arial" w:cs="Arial"/>
          <w:kern w:val="0"/>
          <w:sz w:val="20"/>
          <w:szCs w:val="20"/>
          <w14:ligatures w14:val="none"/>
        </w:rPr>
        <w:t>im</w:t>
      </w:r>
      <w:r w:rsidRPr="001C692E">
        <w:rPr>
          <w:rFonts w:ascii="Arial" w:eastAsia="Times New Roman" w:hAnsi="Arial" w:cs="Arial"/>
          <w:kern w:val="0"/>
          <w:sz w:val="20"/>
          <w:szCs w:val="20"/>
          <w14:ligatures w14:val="none"/>
        </w:rPr>
        <w:t xml:space="preserve"> okolj</w:t>
      </w:r>
      <w:r w:rsidR="00034B44" w:rsidRPr="001C692E">
        <w:rPr>
          <w:rFonts w:ascii="Arial" w:eastAsia="Times New Roman" w:hAnsi="Arial" w:cs="Arial"/>
          <w:kern w:val="0"/>
          <w:sz w:val="20"/>
          <w:szCs w:val="20"/>
          <w14:ligatures w14:val="none"/>
        </w:rPr>
        <w:t>em</w:t>
      </w:r>
      <w:r w:rsidRPr="001C692E">
        <w:rPr>
          <w:rFonts w:ascii="Arial" w:eastAsia="Times New Roman" w:hAnsi="Arial" w:cs="Arial"/>
          <w:kern w:val="0"/>
          <w:sz w:val="20"/>
          <w:szCs w:val="20"/>
          <w14:ligatures w14:val="none"/>
        </w:rPr>
        <w:t xml:space="preserve"> za izvajanje poslanstva, kar vključuje izobraževanja, usposabljanja, mentorstva in razvoj kompetenc z</w:t>
      </w:r>
      <w:r w:rsidR="00034B44"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zagotovit</w:t>
      </w:r>
      <w:r w:rsidR="00034B44" w:rsidRPr="001C692E">
        <w:rPr>
          <w:rFonts w:ascii="Arial" w:eastAsia="Times New Roman" w:hAnsi="Arial" w:cs="Arial"/>
          <w:kern w:val="0"/>
          <w:sz w:val="20"/>
          <w:szCs w:val="20"/>
          <w14:ligatures w14:val="none"/>
        </w:rPr>
        <w:t>ev</w:t>
      </w:r>
      <w:r w:rsidRPr="001C692E">
        <w:rPr>
          <w:rFonts w:ascii="Arial" w:eastAsia="Times New Roman" w:hAnsi="Arial" w:cs="Arial"/>
          <w:kern w:val="0"/>
          <w:sz w:val="20"/>
          <w:szCs w:val="20"/>
          <w14:ligatures w14:val="none"/>
        </w:rPr>
        <w:t xml:space="preserve"> kvalitetno prostovoljsk</w:t>
      </w:r>
      <w:r w:rsidR="00034B44"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 xml:space="preserve"> izkušnj</w:t>
      </w:r>
      <w:r w:rsidR="00034B44"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 Krepitev zmogljivosti prostovoljskih organizacij bo omogočila boljše upravljanje in izvajanje prostovoljskih programov.</w:t>
      </w:r>
    </w:p>
    <w:p w14:paraId="167BCA3B" w14:textId="77777777" w:rsidR="002D4BCB" w:rsidRPr="001C692E" w:rsidRDefault="002D4BCB" w:rsidP="002D4BCB">
      <w:pPr>
        <w:spacing w:before="100" w:beforeAutospacing="1" w:after="100" w:afterAutospacing="1" w:line="276" w:lineRule="auto"/>
        <w:ind w:left="360"/>
        <w:jc w:val="both"/>
        <w:rPr>
          <w:rFonts w:ascii="Arial" w:eastAsia="Times New Roman" w:hAnsi="Arial" w:cs="Arial"/>
          <w:kern w:val="0"/>
          <w:sz w:val="20"/>
          <w:szCs w:val="20"/>
          <w14:ligatures w14:val="none"/>
        </w:rPr>
      </w:pPr>
    </w:p>
    <w:p w14:paraId="2609FD78" w14:textId="77777777" w:rsidR="002D4BCB" w:rsidRPr="001C692E" w:rsidRDefault="002D4BCB" w:rsidP="002D4BCB">
      <w:pPr>
        <w:pStyle w:val="Naslov2"/>
        <w:numPr>
          <w:ilvl w:val="0"/>
          <w:numId w:val="6"/>
        </w:numPr>
        <w:tabs>
          <w:tab w:val="num" w:pos="720"/>
        </w:tabs>
        <w:spacing w:line="276" w:lineRule="auto"/>
        <w:rPr>
          <w:rFonts w:ascii="Arial" w:eastAsia="Times New Roman" w:hAnsi="Arial" w:cs="Arial"/>
          <w:b/>
          <w:bCs/>
          <w:color w:val="auto"/>
          <w:sz w:val="20"/>
          <w:szCs w:val="20"/>
        </w:rPr>
      </w:pPr>
      <w:bookmarkStart w:id="7" w:name="_Toc204335502"/>
      <w:r w:rsidRPr="001C692E">
        <w:rPr>
          <w:rFonts w:ascii="Arial" w:eastAsia="Times New Roman" w:hAnsi="Arial" w:cs="Arial"/>
          <w:b/>
          <w:bCs/>
          <w:color w:val="auto"/>
          <w:sz w:val="20"/>
          <w:szCs w:val="20"/>
        </w:rPr>
        <w:t>Strateški razvojni cilji prostovoljskih organizacij/prostovoljstva</w:t>
      </w:r>
      <w:bookmarkEnd w:id="7"/>
    </w:p>
    <w:p w14:paraId="684DBBBC" w14:textId="77777777" w:rsidR="002D4BCB" w:rsidRPr="001C692E" w:rsidRDefault="002D4BCB" w:rsidP="002D4BCB">
      <w:pPr>
        <w:spacing w:line="276" w:lineRule="auto"/>
        <w:rPr>
          <w:sz w:val="20"/>
          <w:szCs w:val="20"/>
        </w:rPr>
      </w:pPr>
    </w:p>
    <w:p w14:paraId="0927FEA8" w14:textId="77777777" w:rsidR="002D4BCB" w:rsidRPr="001C692E" w:rsidRDefault="002D4BCB" w:rsidP="002D4BCB">
      <w:pPr>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Strateški cilji za obdobje do leta 2030 so:</w:t>
      </w:r>
    </w:p>
    <w:p w14:paraId="5E6120F6" w14:textId="12313BF0" w:rsidR="002D4BCB" w:rsidRPr="001C692E" w:rsidRDefault="002D4BCB" w:rsidP="00011051">
      <w:pPr>
        <w:pStyle w:val="Odstavekseznama"/>
        <w:numPr>
          <w:ilvl w:val="0"/>
          <w:numId w:val="10"/>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Stabilno in trajnostno okolje za prostovoljske organizacije: cilj je ustvariti stabilno okolje za delovanje prostovoljskih organizacij, ki bo omogočalo dolgoročno načrtovanje in izvajanje njihovih programov in dejavnosti. To vključuje spodbujanje </w:t>
      </w:r>
      <w:proofErr w:type="spellStart"/>
      <w:r w:rsidRPr="001C692E">
        <w:rPr>
          <w:rFonts w:ascii="Arial" w:eastAsia="Times New Roman" w:hAnsi="Arial" w:cs="Arial"/>
          <w:kern w:val="0"/>
          <w:sz w:val="20"/>
          <w:szCs w:val="20"/>
          <w14:ligatures w14:val="none"/>
        </w:rPr>
        <w:t>diverzificiranih</w:t>
      </w:r>
      <w:proofErr w:type="spellEnd"/>
      <w:r w:rsidRPr="001C692E">
        <w:rPr>
          <w:rFonts w:ascii="Arial" w:eastAsia="Times New Roman" w:hAnsi="Arial" w:cs="Arial"/>
          <w:kern w:val="0"/>
          <w:sz w:val="20"/>
          <w:szCs w:val="20"/>
          <w14:ligatures w14:val="none"/>
        </w:rPr>
        <w:t xml:space="preserve"> modelov financiranja in zagotavljanje podpor</w:t>
      </w:r>
      <w:r w:rsidR="00034B44" w:rsidRPr="001C692E">
        <w:rPr>
          <w:rFonts w:ascii="Arial" w:eastAsia="Times New Roman" w:hAnsi="Arial" w:cs="Arial"/>
          <w:kern w:val="0"/>
          <w:sz w:val="20"/>
          <w:szCs w:val="20"/>
          <w14:ligatures w14:val="none"/>
        </w:rPr>
        <w:t>e</w:t>
      </w:r>
      <w:r w:rsidRPr="001C692E">
        <w:rPr>
          <w:rFonts w:ascii="Arial" w:eastAsia="Times New Roman" w:hAnsi="Arial" w:cs="Arial"/>
          <w:kern w:val="0"/>
          <w:sz w:val="20"/>
          <w:szCs w:val="20"/>
          <w14:ligatures w14:val="none"/>
        </w:rPr>
        <w:t xml:space="preserve"> za stabilno delovanje organizacij.</w:t>
      </w:r>
    </w:p>
    <w:p w14:paraId="4F3A6478" w14:textId="23B6256C" w:rsidR="002D4BCB" w:rsidRPr="001C692E" w:rsidRDefault="002D4BCB" w:rsidP="00011051">
      <w:pPr>
        <w:pStyle w:val="Odstavekseznama"/>
        <w:numPr>
          <w:ilvl w:val="0"/>
          <w:numId w:val="10"/>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Krepitev operativnih in upravljavskih zmogljivosti: cilj je okrepiti zmogljivosti prostovoljskih organizacij </w:t>
      </w:r>
      <w:r w:rsidR="00034B44" w:rsidRPr="001C692E">
        <w:rPr>
          <w:rFonts w:ascii="Arial" w:eastAsia="Times New Roman" w:hAnsi="Arial" w:cs="Arial"/>
          <w:kern w:val="0"/>
          <w:sz w:val="20"/>
          <w:szCs w:val="20"/>
          <w14:ligatures w14:val="none"/>
        </w:rPr>
        <w:t>s</w:t>
      </w:r>
      <w:r w:rsidRPr="001C692E">
        <w:rPr>
          <w:rFonts w:ascii="Arial" w:eastAsia="Times New Roman" w:hAnsi="Arial" w:cs="Arial"/>
          <w:kern w:val="0"/>
          <w:sz w:val="20"/>
          <w:szCs w:val="20"/>
          <w14:ligatures w14:val="none"/>
        </w:rPr>
        <w:t xml:space="preserve"> podporn</w:t>
      </w:r>
      <w:r w:rsidR="00034B44" w:rsidRPr="001C692E">
        <w:rPr>
          <w:rFonts w:ascii="Arial" w:eastAsia="Times New Roman" w:hAnsi="Arial" w:cs="Arial"/>
          <w:kern w:val="0"/>
          <w:sz w:val="20"/>
          <w:szCs w:val="20"/>
          <w14:ligatures w14:val="none"/>
        </w:rPr>
        <w:t>im</w:t>
      </w:r>
      <w:r w:rsidRPr="001C692E">
        <w:rPr>
          <w:rFonts w:ascii="Arial" w:eastAsia="Times New Roman" w:hAnsi="Arial" w:cs="Arial"/>
          <w:kern w:val="0"/>
          <w:sz w:val="20"/>
          <w:szCs w:val="20"/>
          <w14:ligatures w14:val="none"/>
        </w:rPr>
        <w:t xml:space="preserve"> okolj</w:t>
      </w:r>
      <w:r w:rsidR="00034B44" w:rsidRPr="001C692E">
        <w:rPr>
          <w:rFonts w:ascii="Arial" w:eastAsia="Times New Roman" w:hAnsi="Arial" w:cs="Arial"/>
          <w:kern w:val="0"/>
          <w:sz w:val="20"/>
          <w:szCs w:val="20"/>
          <w14:ligatures w14:val="none"/>
        </w:rPr>
        <w:t>em</w:t>
      </w:r>
      <w:r w:rsidRPr="001C692E">
        <w:rPr>
          <w:sz w:val="20"/>
          <w:szCs w:val="20"/>
        </w:rPr>
        <w:footnoteReference w:id="15"/>
      </w:r>
      <w:r w:rsidRPr="001C692E">
        <w:rPr>
          <w:rFonts w:ascii="Arial" w:eastAsia="Times New Roman" w:hAnsi="Arial" w:cs="Arial"/>
          <w:kern w:val="0"/>
          <w:sz w:val="20"/>
          <w:szCs w:val="20"/>
          <w14:ligatures w14:val="none"/>
        </w:rPr>
        <w:t xml:space="preserve"> za učinkovito izvajanje njihovih programov ter zagotoviti kakovostno mentorstvo in usposabljanje prostovoljcev. Krepitev zmogljivosti bo omogočila boljše upravljanje in izvajanje poslanstva.</w:t>
      </w:r>
    </w:p>
    <w:p w14:paraId="0E2D270A" w14:textId="6F0B1667" w:rsidR="002D4BCB" w:rsidRPr="001C692E" w:rsidRDefault="002D4BCB" w:rsidP="00011051">
      <w:pPr>
        <w:pStyle w:val="Odstavekseznama"/>
        <w:numPr>
          <w:ilvl w:val="0"/>
          <w:numId w:val="10"/>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Povečanje števila prostovoljcev in zagotavljanje kvalitetne prostovoljske izkušnje: cilj je izboljšati delovanje prostovoljskih organizacij z usposabljanjem, mentorstvom in učinkovitejšim upravljanjem. </w:t>
      </w:r>
      <w:r w:rsidR="000F6CCF" w:rsidRPr="001C692E">
        <w:rPr>
          <w:rFonts w:ascii="Arial" w:eastAsia="Times New Roman" w:hAnsi="Arial" w:cs="Arial"/>
          <w:kern w:val="0"/>
          <w:sz w:val="20"/>
          <w:szCs w:val="20"/>
          <w14:ligatures w14:val="none"/>
        </w:rPr>
        <w:t>Poseben poudarek bo na promociji prostovoljstva, ki spodbuja enake možnosti za vse (ne glede na spol, starost ali druge okoliščine)</w:t>
      </w:r>
      <w:r w:rsidR="00034B44" w:rsidRPr="001C692E">
        <w:rPr>
          <w:rFonts w:ascii="Arial" w:eastAsia="Times New Roman" w:hAnsi="Arial" w:cs="Arial"/>
          <w:kern w:val="0"/>
          <w:sz w:val="20"/>
          <w:szCs w:val="20"/>
          <w14:ligatures w14:val="none"/>
        </w:rPr>
        <w:t>,</w:t>
      </w:r>
      <w:r w:rsidR="000F6CCF" w:rsidRPr="001C692E">
        <w:rPr>
          <w:rFonts w:ascii="Arial" w:eastAsia="Times New Roman" w:hAnsi="Arial" w:cs="Arial"/>
          <w:kern w:val="0"/>
          <w:sz w:val="20"/>
          <w:szCs w:val="20"/>
          <w14:ligatures w14:val="none"/>
        </w:rPr>
        <w:t xml:space="preserve"> ter na prostovoljstvu v socialnovarstvenih programih</w:t>
      </w:r>
      <w:r w:rsidRPr="001C692E">
        <w:rPr>
          <w:rFonts w:ascii="Arial" w:eastAsia="Times New Roman" w:hAnsi="Arial" w:cs="Arial"/>
          <w:kern w:val="0"/>
          <w:sz w:val="20"/>
          <w:szCs w:val="20"/>
          <w14:ligatures w14:val="none"/>
        </w:rPr>
        <w:t>, kjer</w:t>
      </w:r>
      <w:r w:rsidR="00050876" w:rsidRPr="001C692E">
        <w:rPr>
          <w:rFonts w:ascii="Arial" w:eastAsia="Times New Roman" w:hAnsi="Arial" w:cs="Arial"/>
          <w:kern w:val="0"/>
          <w:sz w:val="20"/>
          <w:szCs w:val="20"/>
          <w14:ligatures w14:val="none"/>
        </w:rPr>
        <w:t xml:space="preserve"> </w:t>
      </w:r>
      <w:r w:rsidRPr="001C692E">
        <w:rPr>
          <w:rFonts w:ascii="Arial" w:eastAsia="Times New Roman" w:hAnsi="Arial" w:cs="Arial"/>
          <w:kern w:val="0"/>
          <w:sz w:val="20"/>
          <w:szCs w:val="20"/>
          <w14:ligatures w14:val="none"/>
        </w:rPr>
        <w:t>pomembno prispeva k podpori uporabnikom.</w:t>
      </w:r>
    </w:p>
    <w:p w14:paraId="753F5D22" w14:textId="1DC65D87" w:rsidR="002D4BCB" w:rsidRPr="001C692E" w:rsidRDefault="002D4BCB" w:rsidP="00011051">
      <w:pPr>
        <w:pStyle w:val="Odstavekseznama"/>
        <w:numPr>
          <w:ilvl w:val="0"/>
          <w:numId w:val="10"/>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Večja prepoznavnost in pomen prostovoljstva: cilj je povečati ugled prostovoljstva in njegovo prepoznavnost v družbi, zlasti </w:t>
      </w:r>
      <w:r w:rsidR="00034B44" w:rsidRPr="001C692E">
        <w:rPr>
          <w:rFonts w:ascii="Arial" w:eastAsia="Times New Roman" w:hAnsi="Arial" w:cs="Arial"/>
          <w:kern w:val="0"/>
          <w:sz w:val="20"/>
          <w:szCs w:val="20"/>
          <w14:ligatures w14:val="none"/>
        </w:rPr>
        <w:t>z</w:t>
      </w:r>
      <w:r w:rsidRPr="001C692E">
        <w:rPr>
          <w:rFonts w:ascii="Arial" w:eastAsia="Times New Roman" w:hAnsi="Arial" w:cs="Arial"/>
          <w:kern w:val="0"/>
          <w:sz w:val="20"/>
          <w:szCs w:val="20"/>
          <w14:ligatures w14:val="none"/>
        </w:rPr>
        <w:t xml:space="preserve"> večjo prisotnost</w:t>
      </w:r>
      <w:r w:rsidR="00034B44" w:rsidRPr="001C692E">
        <w:rPr>
          <w:rFonts w:ascii="Arial" w:eastAsia="Times New Roman" w:hAnsi="Arial" w:cs="Arial"/>
          <w:kern w:val="0"/>
          <w:sz w:val="20"/>
          <w:szCs w:val="20"/>
          <w14:ligatures w14:val="none"/>
        </w:rPr>
        <w:t>jo</w:t>
      </w:r>
      <w:r w:rsidRPr="001C692E">
        <w:rPr>
          <w:rFonts w:ascii="Arial" w:eastAsia="Times New Roman" w:hAnsi="Arial" w:cs="Arial"/>
          <w:kern w:val="0"/>
          <w:sz w:val="20"/>
          <w:szCs w:val="20"/>
          <w14:ligatures w14:val="none"/>
        </w:rPr>
        <w:t xml:space="preserve"> prostovoljskih vsebin v medijih ter izobraževalnih in javnih ustanovah. Med ključne ukrepe spadajo podeljevanje državnih nagrad in priznanj, aktivno sodelovanje prostovoljskih organizacij v Svetu Vlade Republike Slovenije za spodbujanje razvoja prostovoljstva, prostovoljskih in nevladnih organizacij, izvedba nacionalne raziskave o prostovoljstvu ter analiza vrst prostovoljskega dela v socialnem varstvu. Pomemben poudarek je tudi na seznanjanju javnosti s stanjem na področju prostovoljstva in </w:t>
      </w:r>
      <w:r w:rsidR="00034B44" w:rsidRPr="001C692E">
        <w:rPr>
          <w:rFonts w:ascii="Arial" w:eastAsia="Times New Roman" w:hAnsi="Arial" w:cs="Arial"/>
          <w:kern w:val="0"/>
          <w:sz w:val="20"/>
          <w:szCs w:val="20"/>
          <w14:ligatures w14:val="none"/>
        </w:rPr>
        <w:t xml:space="preserve">na </w:t>
      </w:r>
      <w:r w:rsidRPr="001C692E">
        <w:rPr>
          <w:rFonts w:ascii="Arial" w:eastAsia="Times New Roman" w:hAnsi="Arial" w:cs="Arial"/>
          <w:kern w:val="0"/>
          <w:sz w:val="20"/>
          <w:szCs w:val="20"/>
          <w14:ligatures w14:val="none"/>
        </w:rPr>
        <w:t>vključevanju prostovoljskih vsebin v izobraževalni sistem.</w:t>
      </w:r>
    </w:p>
    <w:p w14:paraId="469FE5A0" w14:textId="132BD474" w:rsidR="002D4BCB" w:rsidRPr="001C692E" w:rsidRDefault="002D4BCB" w:rsidP="002D4BCB">
      <w:pPr>
        <w:pStyle w:val="Odstavekseznama"/>
        <w:numPr>
          <w:ilvl w:val="0"/>
          <w:numId w:val="10"/>
        </w:numPr>
        <w:tabs>
          <w:tab w:val="clear" w:pos="720"/>
          <w:tab w:val="num" w:pos="567"/>
        </w:tabs>
        <w:spacing w:before="100" w:beforeAutospacing="1" w:after="100" w:afterAutospacing="1" w:line="276" w:lineRule="auto"/>
        <w:jc w:val="both"/>
        <w:rPr>
          <w:rFonts w:ascii="Arial" w:eastAsia="Times New Roman" w:hAnsi="Arial" w:cs="Arial"/>
          <w:kern w:val="0"/>
          <w:sz w:val="20"/>
          <w:szCs w:val="20"/>
          <w14:ligatures w14:val="none"/>
        </w:rPr>
      </w:pPr>
      <w:bookmarkStart w:id="8" w:name="_Hlk180006597"/>
      <w:r w:rsidRPr="001C692E">
        <w:rPr>
          <w:rFonts w:ascii="Arial" w:eastAsia="Times New Roman" w:hAnsi="Arial" w:cs="Arial"/>
          <w:kern w:val="0"/>
          <w:sz w:val="20"/>
          <w:szCs w:val="20"/>
          <w14:ligatures w14:val="none"/>
        </w:rPr>
        <w:t>Prostovoljski programi za reševanje družbenih izzivov</w:t>
      </w:r>
      <w:r w:rsidR="00034B44" w:rsidRPr="001C692E">
        <w:rPr>
          <w:rFonts w:ascii="Arial" w:eastAsia="Times New Roman" w:hAnsi="Arial" w:cs="Arial"/>
          <w:kern w:val="0"/>
          <w:sz w:val="20"/>
          <w:szCs w:val="20"/>
          <w14:ligatures w14:val="none"/>
        </w:rPr>
        <w:t>,</w:t>
      </w:r>
      <w:r w:rsidRPr="001C692E">
        <w:rPr>
          <w:rFonts w:ascii="Arial" w:eastAsia="Times New Roman" w:hAnsi="Arial" w:cs="Arial"/>
          <w:kern w:val="0"/>
          <w:sz w:val="20"/>
          <w:szCs w:val="20"/>
          <w14:ligatures w14:val="none"/>
        </w:rPr>
        <w:t xml:space="preserve"> kot so osamljenost mladih, staranje prebivalstva, migracij, nekakovostno preživljanje prostega časa, podnebne spremembe</w:t>
      </w:r>
      <w:r w:rsidR="00034B44" w:rsidRPr="001C692E">
        <w:rPr>
          <w:rFonts w:ascii="Arial" w:eastAsia="Times New Roman" w:hAnsi="Arial" w:cs="Arial"/>
          <w:kern w:val="0"/>
          <w:sz w:val="20"/>
          <w:szCs w:val="20"/>
          <w14:ligatures w14:val="none"/>
        </w:rPr>
        <w:t xml:space="preserve"> in </w:t>
      </w:r>
      <w:r w:rsidR="00034B44" w:rsidRPr="001C692E">
        <w:rPr>
          <w:rFonts w:ascii="Arial" w:eastAsia="Times New Roman" w:hAnsi="Arial" w:cs="Arial"/>
          <w:kern w:val="0"/>
          <w:sz w:val="20"/>
          <w:szCs w:val="20"/>
          <w14:ligatures w14:val="none"/>
        </w:rPr>
        <w:lastRenderedPageBreak/>
        <w:t>podobno</w:t>
      </w:r>
      <w:r w:rsidRPr="001C692E">
        <w:rPr>
          <w:rFonts w:ascii="Arial" w:eastAsia="Times New Roman" w:hAnsi="Arial" w:cs="Arial"/>
          <w:kern w:val="0"/>
          <w:sz w:val="20"/>
          <w:szCs w:val="20"/>
          <w14:ligatures w14:val="none"/>
        </w:rPr>
        <w:t>)</w:t>
      </w:r>
      <w:r w:rsidR="00034B44" w:rsidRPr="001C692E">
        <w:rPr>
          <w:rFonts w:ascii="Arial" w:eastAsia="Times New Roman" w:hAnsi="Arial" w:cs="Arial"/>
          <w:kern w:val="0"/>
          <w:sz w:val="20"/>
          <w:szCs w:val="20"/>
          <w14:ligatures w14:val="none"/>
        </w:rPr>
        <w:t>,</w:t>
      </w:r>
      <w:r w:rsidRPr="001C692E">
        <w:rPr>
          <w:rFonts w:ascii="Arial" w:eastAsia="Times New Roman" w:hAnsi="Arial" w:cs="Arial"/>
          <w:kern w:val="0"/>
          <w:sz w:val="20"/>
          <w:szCs w:val="20"/>
          <w14:ligatures w14:val="none"/>
        </w:rPr>
        <w:t xml:space="preserve"> bodo vključevali spodbujanje raznolikih oblik prostovoljstva (družinsko, e-prostovoljstvo, korporativno), krepitev sodelovanja med prostovoljskimi organizacijami in javnimi zavodi ter podporo prostovoljstvu kot preventivnemu dejavniku za duševno zdravje. Pomemben poudarek je tudi na krepitvi zmogljivosti NVO za večjo družbeno odpornost.</w:t>
      </w:r>
      <w:bookmarkEnd w:id="8"/>
    </w:p>
    <w:p w14:paraId="4C184B87" w14:textId="77777777" w:rsidR="002D4BCB" w:rsidRPr="001C692E" w:rsidRDefault="002D4BCB" w:rsidP="002D4BCB">
      <w:pPr>
        <w:rPr>
          <w:sz w:val="20"/>
          <w:szCs w:val="20"/>
        </w:rPr>
      </w:pPr>
    </w:p>
    <w:p w14:paraId="6188E1A6" w14:textId="5C325DAB" w:rsidR="002D4BCB" w:rsidRPr="001C692E" w:rsidRDefault="002D4BCB" w:rsidP="002D4BCB">
      <w:pPr>
        <w:pStyle w:val="Naslov2"/>
        <w:numPr>
          <w:ilvl w:val="0"/>
          <w:numId w:val="6"/>
        </w:numPr>
        <w:tabs>
          <w:tab w:val="num" w:pos="720"/>
        </w:tabs>
        <w:spacing w:line="276" w:lineRule="auto"/>
        <w:rPr>
          <w:rFonts w:ascii="Arial" w:eastAsia="Times New Roman" w:hAnsi="Arial" w:cs="Arial"/>
          <w:b/>
          <w:bCs/>
          <w:color w:val="auto"/>
          <w:sz w:val="20"/>
          <w:szCs w:val="20"/>
        </w:rPr>
      </w:pPr>
      <w:bookmarkStart w:id="9" w:name="_Toc204335503"/>
      <w:r w:rsidRPr="001C692E">
        <w:rPr>
          <w:rFonts w:ascii="Arial" w:eastAsia="Times New Roman" w:hAnsi="Arial" w:cs="Arial"/>
          <w:b/>
          <w:bCs/>
          <w:color w:val="auto"/>
          <w:sz w:val="20"/>
          <w:szCs w:val="20"/>
        </w:rPr>
        <w:t>Vloga države</w:t>
      </w:r>
      <w:r w:rsidR="00034B44" w:rsidRPr="001C692E">
        <w:rPr>
          <w:rFonts w:ascii="Arial" w:eastAsia="Times New Roman" w:hAnsi="Arial" w:cs="Arial"/>
          <w:b/>
          <w:bCs/>
          <w:color w:val="auto"/>
          <w:sz w:val="20"/>
          <w:szCs w:val="20"/>
        </w:rPr>
        <w:t xml:space="preserve"> in</w:t>
      </w:r>
      <w:r w:rsidRPr="001C692E">
        <w:rPr>
          <w:rFonts w:ascii="Arial" w:eastAsia="Times New Roman" w:hAnsi="Arial" w:cs="Arial"/>
          <w:b/>
          <w:bCs/>
          <w:color w:val="auto"/>
          <w:sz w:val="20"/>
          <w:szCs w:val="20"/>
        </w:rPr>
        <w:t xml:space="preserve"> samoupravnih lokalnih skupnosti pri doseganju razvojnih ciljev</w:t>
      </w:r>
      <w:bookmarkEnd w:id="9"/>
      <w:r w:rsidRPr="001C692E">
        <w:rPr>
          <w:rFonts w:ascii="Arial" w:eastAsia="Times New Roman" w:hAnsi="Arial" w:cs="Arial"/>
          <w:b/>
          <w:bCs/>
          <w:color w:val="auto"/>
          <w:sz w:val="20"/>
          <w:szCs w:val="20"/>
        </w:rPr>
        <w:t xml:space="preserve"> </w:t>
      </w:r>
    </w:p>
    <w:p w14:paraId="5B458F58" w14:textId="77777777" w:rsidR="002D4BCB" w:rsidRPr="001C692E" w:rsidRDefault="002D4BCB" w:rsidP="002D4BCB">
      <w:pPr>
        <w:spacing w:line="276" w:lineRule="auto"/>
        <w:rPr>
          <w:sz w:val="20"/>
          <w:szCs w:val="20"/>
        </w:rPr>
      </w:pPr>
    </w:p>
    <w:p w14:paraId="16990E58" w14:textId="44F82014" w:rsidR="002D4BCB" w:rsidRPr="001C692E" w:rsidRDefault="002D4BCB" w:rsidP="002D4BCB">
      <w:pPr>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Država, samoupravne lokalne skupnosti in drugi relevantni deležniki imajo pomembno vlogo pri doseganju razvojnih ciljev prostovoljstva in prostovoljskih organizacij:</w:t>
      </w:r>
    </w:p>
    <w:p w14:paraId="08C8049D" w14:textId="37BF9ADE" w:rsidR="002D4BCB" w:rsidRPr="001C692E" w:rsidRDefault="002D4BCB" w:rsidP="00011051">
      <w:pPr>
        <w:pStyle w:val="Odstavekseznama"/>
        <w:numPr>
          <w:ilvl w:val="0"/>
          <w:numId w:val="12"/>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Država si mora prizadevati za stabilno financiranje krepitve organiziranega prostovoljstva, prilagoditev zakonodaje posebnostim prostovoljstva </w:t>
      </w:r>
      <w:r w:rsidR="00034B44" w:rsidRPr="001C692E">
        <w:rPr>
          <w:rFonts w:ascii="Arial" w:eastAsia="Times New Roman" w:hAnsi="Arial" w:cs="Arial"/>
          <w:kern w:val="0"/>
          <w:sz w:val="20"/>
          <w:szCs w:val="20"/>
          <w14:ligatures w14:val="none"/>
        </w:rPr>
        <w:t>ter</w:t>
      </w:r>
      <w:r w:rsidRPr="001C692E">
        <w:rPr>
          <w:rFonts w:ascii="Arial" w:eastAsia="Times New Roman" w:hAnsi="Arial" w:cs="Arial"/>
          <w:kern w:val="0"/>
          <w:sz w:val="20"/>
          <w:szCs w:val="20"/>
          <w14:ligatures w14:val="none"/>
        </w:rPr>
        <w:t xml:space="preserve"> zagotovitev podpornega okolja za delovanje prostovoljskih organizacij in prostovoljstva. To vključuje med drugim sistemsko financiranje, ustrezen regulativni okvir za delovanje organiziranega prostovoljstva ter spodbujanje družbene odgovornosti. Država, ki je tudi socialna, mora biti ključni akter pri vzpostavljanju pogojev za uspešno delovanje prostovoljstva. </w:t>
      </w:r>
    </w:p>
    <w:p w14:paraId="7C65A8D0" w14:textId="71B31162" w:rsidR="002D4BCB" w:rsidRPr="001C692E" w:rsidRDefault="002D4BCB" w:rsidP="00011051">
      <w:pPr>
        <w:pStyle w:val="Odstavekseznama"/>
        <w:numPr>
          <w:ilvl w:val="0"/>
          <w:numId w:val="12"/>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Samoupravne lokalne skupnosti morajo </w:t>
      </w:r>
      <w:r w:rsidR="00034B44" w:rsidRPr="001C692E">
        <w:rPr>
          <w:rFonts w:ascii="Arial" w:eastAsia="Times New Roman" w:hAnsi="Arial" w:cs="Arial"/>
          <w:kern w:val="0"/>
          <w:sz w:val="20"/>
          <w:szCs w:val="20"/>
          <w14:ligatures w14:val="none"/>
        </w:rPr>
        <w:t>s</w:t>
      </w:r>
      <w:r w:rsidRPr="001C692E">
        <w:rPr>
          <w:rFonts w:ascii="Arial" w:eastAsia="Times New Roman" w:hAnsi="Arial" w:cs="Arial"/>
          <w:kern w:val="0"/>
          <w:sz w:val="20"/>
          <w:szCs w:val="20"/>
          <w14:ligatures w14:val="none"/>
        </w:rPr>
        <w:t xml:space="preserve">podbujati lokalne </w:t>
      </w:r>
      <w:r w:rsidR="00034B44" w:rsidRPr="001C692E">
        <w:rPr>
          <w:rFonts w:ascii="Arial" w:eastAsia="Times New Roman" w:hAnsi="Arial" w:cs="Arial"/>
          <w:kern w:val="0"/>
          <w:sz w:val="20"/>
          <w:szCs w:val="20"/>
          <w14:ligatures w14:val="none"/>
        </w:rPr>
        <w:t>pobude</w:t>
      </w:r>
      <w:r w:rsidRPr="001C692E">
        <w:rPr>
          <w:rFonts w:ascii="Arial" w:eastAsia="Times New Roman" w:hAnsi="Arial" w:cs="Arial"/>
          <w:kern w:val="0"/>
          <w:sz w:val="20"/>
          <w:szCs w:val="20"/>
          <w14:ligatures w14:val="none"/>
        </w:rPr>
        <w:t xml:space="preserve"> in prostovoljske programe, zagotavljati podporo za lokalne prostovoljske organizacije ter vzpostaviti partnerstva z različnimi deležniki na lokalni ravni. Lokalne skupnosti imajo pomembno vlogo pri spodbujanju prostovoljstva na lokalni ravni in pri zagotavljanju podpore lokalnim organizacijam.</w:t>
      </w:r>
    </w:p>
    <w:p w14:paraId="630A3317" w14:textId="1234FAE5" w:rsidR="002D4BCB" w:rsidRPr="001C692E" w:rsidRDefault="002D4BCB" w:rsidP="00011051">
      <w:pPr>
        <w:pStyle w:val="Odstavekseznama"/>
        <w:numPr>
          <w:ilvl w:val="0"/>
          <w:numId w:val="12"/>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Gospodarstvo in gospodarska združenja morajo </w:t>
      </w:r>
      <w:r w:rsidR="00034B44" w:rsidRPr="001C692E">
        <w:rPr>
          <w:rFonts w:ascii="Arial" w:eastAsia="Times New Roman" w:hAnsi="Arial" w:cs="Arial"/>
          <w:kern w:val="0"/>
          <w:sz w:val="20"/>
          <w:szCs w:val="20"/>
          <w14:ligatures w14:val="none"/>
        </w:rPr>
        <w:t>s</w:t>
      </w:r>
      <w:r w:rsidRPr="001C692E">
        <w:rPr>
          <w:rFonts w:ascii="Arial" w:eastAsia="Times New Roman" w:hAnsi="Arial" w:cs="Arial"/>
          <w:kern w:val="0"/>
          <w:sz w:val="20"/>
          <w:szCs w:val="20"/>
          <w14:ligatures w14:val="none"/>
        </w:rPr>
        <w:t xml:space="preserve">podbujati družbeno odgovornost podjetij in njihovo sodelovanje v prostovoljskih programih, kar lahko vključuje finančno podporo (donacije, podpora prostovoljskih akcij </w:t>
      </w:r>
      <w:r w:rsidR="00647F7C" w:rsidRPr="001C692E">
        <w:rPr>
          <w:rFonts w:ascii="Arial" w:eastAsia="Times New Roman" w:hAnsi="Arial" w:cs="Arial"/>
          <w:kern w:val="0"/>
          <w:sz w:val="20"/>
          <w:szCs w:val="20"/>
          <w14:ligatures w14:val="none"/>
        </w:rPr>
        <w:t>s</w:t>
      </w:r>
      <w:r w:rsidRPr="001C692E">
        <w:rPr>
          <w:rFonts w:ascii="Arial" w:eastAsia="Times New Roman" w:hAnsi="Arial" w:cs="Arial"/>
          <w:kern w:val="0"/>
          <w:sz w:val="20"/>
          <w:szCs w:val="20"/>
          <w14:ligatures w14:val="none"/>
        </w:rPr>
        <w:t xml:space="preserve"> sponzorst</w:t>
      </w:r>
      <w:r w:rsidR="00647F7C" w:rsidRPr="001C692E">
        <w:rPr>
          <w:rFonts w:ascii="Arial" w:eastAsia="Times New Roman" w:hAnsi="Arial" w:cs="Arial"/>
          <w:kern w:val="0"/>
          <w:sz w:val="20"/>
          <w:szCs w:val="20"/>
          <w14:ligatures w14:val="none"/>
        </w:rPr>
        <w:t>vi</w:t>
      </w:r>
      <w:r w:rsidRPr="001C692E">
        <w:rPr>
          <w:rFonts w:ascii="Arial" w:eastAsia="Times New Roman" w:hAnsi="Arial" w:cs="Arial"/>
          <w:kern w:val="0"/>
          <w:sz w:val="20"/>
          <w:szCs w:val="20"/>
          <w14:ligatures w14:val="none"/>
        </w:rPr>
        <w:t>) in spodbujanje vključevanja svojih zaposlenih v prostovoljske dejavnosti (t.</w:t>
      </w:r>
      <w:r w:rsidR="00647F7C" w:rsidRPr="001C692E">
        <w:rPr>
          <w:rFonts w:ascii="Arial" w:eastAsia="Times New Roman" w:hAnsi="Arial" w:cs="Arial"/>
          <w:kern w:val="0"/>
          <w:sz w:val="20"/>
          <w:szCs w:val="20"/>
          <w14:ligatures w14:val="none"/>
        </w:rPr>
        <w:t xml:space="preserve"> </w:t>
      </w:r>
      <w:r w:rsidRPr="001C692E">
        <w:rPr>
          <w:rFonts w:ascii="Arial" w:eastAsia="Times New Roman" w:hAnsi="Arial" w:cs="Arial"/>
          <w:kern w:val="0"/>
          <w:sz w:val="20"/>
          <w:szCs w:val="20"/>
          <w14:ligatures w14:val="none"/>
        </w:rPr>
        <w:t>i. korporativno prostovoljstvo). Podjetja lahko pomembno prispevajo k razvoju prostovoljstva z zagotavljanjem finančnih sredstev, infrastrukture in strokovnega znanja.</w:t>
      </w:r>
    </w:p>
    <w:p w14:paraId="1956D931" w14:textId="1589DC4A" w:rsidR="002D4BCB" w:rsidRPr="001C692E" w:rsidRDefault="002D4BCB" w:rsidP="00011051">
      <w:pPr>
        <w:pStyle w:val="Odstavekseznama"/>
        <w:numPr>
          <w:ilvl w:val="0"/>
          <w:numId w:val="12"/>
        </w:numPr>
        <w:tabs>
          <w:tab w:val="clear" w:pos="720"/>
        </w:tabs>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Izobraževalne organizacije si morajo prizadevati za vključitev prostovoljstva v izobraževalne programe </w:t>
      </w:r>
      <w:r w:rsidR="00647F7C" w:rsidRPr="001C692E">
        <w:rPr>
          <w:rFonts w:ascii="Arial" w:eastAsia="Times New Roman" w:hAnsi="Arial" w:cs="Arial"/>
          <w:kern w:val="0"/>
          <w:sz w:val="20"/>
          <w:szCs w:val="20"/>
          <w14:ligatures w14:val="none"/>
        </w:rPr>
        <w:t>ter</w:t>
      </w:r>
      <w:r w:rsidRPr="001C692E">
        <w:rPr>
          <w:rFonts w:ascii="Arial" w:eastAsia="Times New Roman" w:hAnsi="Arial" w:cs="Arial"/>
          <w:kern w:val="0"/>
          <w:sz w:val="20"/>
          <w:szCs w:val="20"/>
          <w14:ligatures w14:val="none"/>
        </w:rPr>
        <w:t xml:space="preserve"> spodbujati sodelovanje med izobraževalnimi organizacijami in prostovoljskimi organizacijami Izobraževalne organizacije imajo ključno vlogo pri oblikovanju vrednot in spretnosti mladih, ki bodo prispevale k njihovemu aktivnemu državljanstvu.</w:t>
      </w:r>
    </w:p>
    <w:p w14:paraId="33D6EC7E" w14:textId="77777777" w:rsidR="002D4BCB" w:rsidRPr="001C692E" w:rsidRDefault="002D4BCB" w:rsidP="002D4BCB">
      <w:pPr>
        <w:spacing w:before="100" w:beforeAutospacing="1" w:after="100" w:afterAutospacing="1" w:line="276" w:lineRule="auto"/>
        <w:jc w:val="both"/>
        <w:rPr>
          <w:rFonts w:ascii="Arial" w:eastAsia="Times New Roman" w:hAnsi="Arial" w:cs="Arial"/>
          <w:kern w:val="0"/>
          <w:sz w:val="20"/>
          <w:szCs w:val="20"/>
          <w14:ligatures w14:val="none"/>
        </w:rPr>
      </w:pPr>
    </w:p>
    <w:p w14:paraId="573B6062" w14:textId="77777777" w:rsidR="002D4BCB" w:rsidRPr="001C692E" w:rsidRDefault="002D4BCB" w:rsidP="002D4BCB">
      <w:pPr>
        <w:pStyle w:val="Naslov2"/>
        <w:numPr>
          <w:ilvl w:val="0"/>
          <w:numId w:val="6"/>
        </w:numPr>
        <w:tabs>
          <w:tab w:val="num" w:pos="720"/>
        </w:tabs>
        <w:spacing w:line="276" w:lineRule="auto"/>
        <w:rPr>
          <w:rFonts w:ascii="Arial" w:eastAsia="Times New Roman" w:hAnsi="Arial" w:cs="Arial"/>
          <w:b/>
          <w:bCs/>
          <w:color w:val="auto"/>
          <w:sz w:val="20"/>
          <w:szCs w:val="20"/>
        </w:rPr>
      </w:pPr>
      <w:bookmarkStart w:id="10" w:name="_Toc204335504"/>
      <w:r w:rsidRPr="001C692E">
        <w:rPr>
          <w:rFonts w:ascii="Arial" w:eastAsia="Times New Roman" w:hAnsi="Arial" w:cs="Arial"/>
          <w:b/>
          <w:bCs/>
          <w:color w:val="auto"/>
          <w:sz w:val="20"/>
          <w:szCs w:val="20"/>
        </w:rPr>
        <w:t>Glavna področja razvoja prostovoljstva</w:t>
      </w:r>
      <w:bookmarkEnd w:id="10"/>
    </w:p>
    <w:p w14:paraId="1BED7BCD" w14:textId="77777777" w:rsidR="002D4BCB" w:rsidRPr="001C692E" w:rsidRDefault="002D4BCB" w:rsidP="002D4BCB">
      <w:pPr>
        <w:spacing w:line="276" w:lineRule="auto"/>
        <w:rPr>
          <w:sz w:val="20"/>
          <w:szCs w:val="20"/>
        </w:rPr>
      </w:pPr>
    </w:p>
    <w:p w14:paraId="00B3260B" w14:textId="77777777" w:rsidR="002D4BCB" w:rsidRPr="001C692E" w:rsidRDefault="002D4BCB" w:rsidP="002D4BCB">
      <w:pPr>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Glavna področja razvoja vključujejo:</w:t>
      </w:r>
    </w:p>
    <w:p w14:paraId="73C71ACE" w14:textId="54F38360" w:rsidR="002D4BCB" w:rsidRPr="001C692E" w:rsidRDefault="002D4BCB" w:rsidP="002D4BCB">
      <w:pPr>
        <w:numPr>
          <w:ilvl w:val="0"/>
          <w:numId w:val="7"/>
        </w:numPr>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Trajno, </w:t>
      </w:r>
      <w:proofErr w:type="spellStart"/>
      <w:r w:rsidRPr="001C692E">
        <w:rPr>
          <w:rFonts w:ascii="Arial" w:eastAsia="Times New Roman" w:hAnsi="Arial" w:cs="Arial"/>
          <w:kern w:val="0"/>
          <w:sz w:val="20"/>
          <w:szCs w:val="20"/>
          <w14:ligatures w14:val="none"/>
        </w:rPr>
        <w:t>diverzificirano</w:t>
      </w:r>
      <w:proofErr w:type="spellEnd"/>
      <w:r w:rsidRPr="001C692E">
        <w:rPr>
          <w:rFonts w:ascii="Arial" w:eastAsia="Times New Roman" w:hAnsi="Arial" w:cs="Arial"/>
          <w:kern w:val="0"/>
          <w:sz w:val="20"/>
          <w:szCs w:val="20"/>
          <w14:ligatures w14:val="none"/>
        </w:rPr>
        <w:t xml:space="preserve"> in transparentno financiranje: spodbujati je treb</w:t>
      </w:r>
      <w:r w:rsidR="00BB2A6C"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modele dolgoročnega financiranja, ki </w:t>
      </w:r>
      <w:r w:rsidR="00BB2A6C" w:rsidRPr="001C692E">
        <w:rPr>
          <w:rFonts w:ascii="Arial" w:eastAsia="Times New Roman" w:hAnsi="Arial" w:cs="Arial"/>
          <w:kern w:val="0"/>
          <w:sz w:val="20"/>
          <w:szCs w:val="20"/>
          <w14:ligatures w14:val="none"/>
        </w:rPr>
        <w:t>so</w:t>
      </w:r>
      <w:r w:rsidRPr="001C692E">
        <w:rPr>
          <w:rFonts w:ascii="Arial" w:eastAsia="Times New Roman" w:hAnsi="Arial" w:cs="Arial"/>
          <w:kern w:val="0"/>
          <w:sz w:val="20"/>
          <w:szCs w:val="20"/>
          <w14:ligatures w14:val="none"/>
        </w:rPr>
        <w:t xml:space="preserve"> večletn</w:t>
      </w:r>
      <w:r w:rsidR="00BB2A6C" w:rsidRPr="001C692E">
        <w:rPr>
          <w:rFonts w:ascii="Arial" w:eastAsia="Times New Roman" w:hAnsi="Arial" w:cs="Arial"/>
          <w:kern w:val="0"/>
          <w:sz w:val="20"/>
          <w:szCs w:val="20"/>
          <w14:ligatures w14:val="none"/>
        </w:rPr>
        <w:t>i</w:t>
      </w:r>
      <w:r w:rsidRPr="001C692E">
        <w:rPr>
          <w:rFonts w:ascii="Arial" w:eastAsia="Times New Roman" w:hAnsi="Arial" w:cs="Arial"/>
          <w:kern w:val="0"/>
          <w:sz w:val="20"/>
          <w:szCs w:val="20"/>
          <w14:ligatures w14:val="none"/>
        </w:rPr>
        <w:t xml:space="preserve"> finančn</w:t>
      </w:r>
      <w:r w:rsidR="00BB2A6C" w:rsidRPr="001C692E">
        <w:rPr>
          <w:rFonts w:ascii="Arial" w:eastAsia="Times New Roman" w:hAnsi="Arial" w:cs="Arial"/>
          <w:kern w:val="0"/>
          <w:sz w:val="20"/>
          <w:szCs w:val="20"/>
          <w14:ligatures w14:val="none"/>
        </w:rPr>
        <w:t>i</w:t>
      </w:r>
      <w:r w:rsidRPr="001C692E">
        <w:rPr>
          <w:rFonts w:ascii="Arial" w:eastAsia="Times New Roman" w:hAnsi="Arial" w:cs="Arial"/>
          <w:kern w:val="0"/>
          <w:sz w:val="20"/>
          <w:szCs w:val="20"/>
          <w14:ligatures w14:val="none"/>
        </w:rPr>
        <w:t xml:space="preserve"> vir</w:t>
      </w:r>
      <w:r w:rsidR="00BB2A6C" w:rsidRPr="001C692E">
        <w:rPr>
          <w:rFonts w:ascii="Arial" w:eastAsia="Times New Roman" w:hAnsi="Arial" w:cs="Arial"/>
          <w:kern w:val="0"/>
          <w:sz w:val="20"/>
          <w:szCs w:val="20"/>
          <w14:ligatures w14:val="none"/>
        </w:rPr>
        <w:t>i</w:t>
      </w:r>
      <w:r w:rsidRPr="001C692E">
        <w:rPr>
          <w:rFonts w:ascii="Arial" w:eastAsia="Times New Roman" w:hAnsi="Arial" w:cs="Arial"/>
          <w:kern w:val="0"/>
          <w:sz w:val="20"/>
          <w:szCs w:val="20"/>
          <w14:ligatures w14:val="none"/>
        </w:rPr>
        <w:t xml:space="preserve"> za prostovoljske organizacije</w:t>
      </w:r>
      <w:r w:rsidR="00BB2A6C" w:rsidRPr="001C692E">
        <w:rPr>
          <w:rFonts w:ascii="Arial" w:eastAsia="Times New Roman" w:hAnsi="Arial" w:cs="Arial"/>
          <w:kern w:val="0"/>
          <w:sz w:val="20"/>
          <w:szCs w:val="20"/>
          <w14:ligatures w14:val="none"/>
        </w:rPr>
        <w:t>,</w:t>
      </w:r>
      <w:r w:rsidRPr="001C692E">
        <w:rPr>
          <w:rFonts w:ascii="Arial" w:eastAsia="Times New Roman" w:hAnsi="Arial" w:cs="Arial"/>
          <w:kern w:val="0"/>
          <w:sz w:val="20"/>
          <w:szCs w:val="20"/>
          <w14:ligatures w14:val="none"/>
        </w:rPr>
        <w:t xml:space="preserve"> in vključuje javne razpise, zasebne donacije, evropska sredstva. Stabilno financiranje je bistvenega pomena za dolgoročno delovanje in uspešno izvajanje programov.</w:t>
      </w:r>
    </w:p>
    <w:p w14:paraId="385C547D" w14:textId="4062A036" w:rsidR="002D4BCB" w:rsidRPr="001C692E" w:rsidRDefault="002D4BCB" w:rsidP="002D4BCB">
      <w:pPr>
        <w:numPr>
          <w:ilvl w:val="0"/>
          <w:numId w:val="7"/>
        </w:numPr>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Pravna in</w:t>
      </w:r>
      <w:r w:rsidR="00BB2A6C" w:rsidRPr="001C692E">
        <w:rPr>
          <w:rFonts w:ascii="Arial" w:eastAsia="Times New Roman" w:hAnsi="Arial" w:cs="Arial"/>
          <w:kern w:val="0"/>
          <w:sz w:val="20"/>
          <w:szCs w:val="20"/>
          <w14:ligatures w14:val="none"/>
        </w:rPr>
        <w:t xml:space="preserve"> </w:t>
      </w:r>
      <w:r w:rsidRPr="001C692E">
        <w:rPr>
          <w:rFonts w:ascii="Arial" w:eastAsia="Times New Roman" w:hAnsi="Arial" w:cs="Arial"/>
          <w:kern w:val="0"/>
          <w:sz w:val="20"/>
          <w:szCs w:val="20"/>
          <w14:ligatures w14:val="none"/>
        </w:rPr>
        <w:t xml:space="preserve"> administrativna podpora: treb</w:t>
      </w:r>
      <w:r w:rsidR="00BB2A6C"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je urediti zakonodajo, ki ureja zavarovanje prostovoljcev</w:t>
      </w:r>
      <w:r w:rsidR="00BB2A6C" w:rsidRPr="001C692E">
        <w:rPr>
          <w:rFonts w:ascii="Arial" w:eastAsia="Times New Roman" w:hAnsi="Arial" w:cs="Arial"/>
          <w:kern w:val="0"/>
          <w:sz w:val="20"/>
          <w:szCs w:val="20"/>
          <w14:ligatures w14:val="none"/>
        </w:rPr>
        <w:t>,</w:t>
      </w:r>
      <w:r w:rsidRPr="001C692E">
        <w:rPr>
          <w:rFonts w:ascii="Arial" w:eastAsia="Times New Roman" w:hAnsi="Arial" w:cs="Arial"/>
          <w:kern w:val="0"/>
          <w:sz w:val="20"/>
          <w:szCs w:val="20"/>
          <w14:ligatures w14:val="none"/>
        </w:rPr>
        <w:t xml:space="preserve"> in posodobiti podzakonske akte, ki urejajo področje prostovoljskega dela in njegovo vrednotenje. Pravna in administrativna podpora </w:t>
      </w:r>
      <w:r w:rsidR="00BB2A6C" w:rsidRPr="001C692E">
        <w:rPr>
          <w:rFonts w:ascii="Arial" w:eastAsia="Times New Roman" w:hAnsi="Arial" w:cs="Arial"/>
          <w:kern w:val="0"/>
          <w:sz w:val="20"/>
          <w:szCs w:val="20"/>
          <w14:ligatures w14:val="none"/>
        </w:rPr>
        <w:t>sta</w:t>
      </w:r>
      <w:r w:rsidRPr="001C692E">
        <w:rPr>
          <w:rFonts w:ascii="Arial" w:eastAsia="Times New Roman" w:hAnsi="Arial" w:cs="Arial"/>
          <w:kern w:val="0"/>
          <w:sz w:val="20"/>
          <w:szCs w:val="20"/>
          <w14:ligatures w14:val="none"/>
        </w:rPr>
        <w:t xml:space="preserve"> pomembn</w:t>
      </w:r>
      <w:r w:rsidR="00BB2A6C" w:rsidRPr="001C692E">
        <w:rPr>
          <w:rFonts w:ascii="Arial" w:eastAsia="Times New Roman" w:hAnsi="Arial" w:cs="Arial"/>
          <w:kern w:val="0"/>
          <w:sz w:val="20"/>
          <w:szCs w:val="20"/>
          <w14:ligatures w14:val="none"/>
        </w:rPr>
        <w:t>i</w:t>
      </w:r>
      <w:r w:rsidRPr="001C692E">
        <w:rPr>
          <w:rFonts w:ascii="Arial" w:eastAsia="Times New Roman" w:hAnsi="Arial" w:cs="Arial"/>
          <w:kern w:val="0"/>
          <w:sz w:val="20"/>
          <w:szCs w:val="20"/>
          <w14:ligatures w14:val="none"/>
        </w:rPr>
        <w:t xml:space="preserve"> za učinkovito delovanje prostovoljskih organizacij in zagotavljanje varnega okolja za prostovoljce.</w:t>
      </w:r>
    </w:p>
    <w:p w14:paraId="492203F8" w14:textId="48B3E255" w:rsidR="002D4BCB" w:rsidRPr="001C692E" w:rsidRDefault="002D4BCB" w:rsidP="002D4BCB">
      <w:pPr>
        <w:numPr>
          <w:ilvl w:val="0"/>
          <w:numId w:val="7"/>
        </w:numPr>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Izobraževanje in usposabljanje: treb</w:t>
      </w:r>
      <w:r w:rsidR="00BB2A6C"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je sistemsko financirati podporno okolje, ki zagotavlja izobraževalne programe za prostovoljce in mentorje na različnih področjih prostovoljstva, </w:t>
      </w:r>
      <w:r w:rsidRPr="001C692E">
        <w:rPr>
          <w:rFonts w:ascii="Arial" w:eastAsia="Times New Roman" w:hAnsi="Arial" w:cs="Arial"/>
          <w:kern w:val="0"/>
          <w:sz w:val="20"/>
          <w:szCs w:val="20"/>
          <w14:ligatures w14:val="none"/>
        </w:rPr>
        <w:lastRenderedPageBreak/>
        <w:t xml:space="preserve">razvija strukturirane izobraževalne programe ter zagotavlja stalno usposabljanje in podporo. Kakovostno izobraževanje in usposabljanje sta pomembna za razvoj kompetentnih in motiviranih prostovoljcev. </w:t>
      </w:r>
    </w:p>
    <w:p w14:paraId="38FF22A7" w14:textId="5C027EF8" w:rsidR="002D4BCB" w:rsidRPr="001C692E" w:rsidRDefault="002D4BCB" w:rsidP="002D4BCB">
      <w:pPr>
        <w:numPr>
          <w:ilvl w:val="0"/>
          <w:numId w:val="7"/>
        </w:numPr>
        <w:spacing w:after="0" w:line="276" w:lineRule="auto"/>
        <w:ind w:left="714" w:hanging="357"/>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Promocija prostovoljstva: aktivnosti za povečanje ozaveščenosti</w:t>
      </w:r>
      <w:r w:rsidRPr="001C692E">
        <w:rPr>
          <w:rFonts w:ascii="Arial" w:eastAsia="Arial" w:hAnsi="Arial" w:cs="Arial"/>
          <w:color w:val="FF0000"/>
          <w:sz w:val="20"/>
          <w:szCs w:val="20"/>
        </w:rPr>
        <w:t xml:space="preserve"> </w:t>
      </w:r>
      <w:r w:rsidRPr="001C692E">
        <w:rPr>
          <w:rFonts w:ascii="Arial" w:eastAsia="Times New Roman" w:hAnsi="Arial" w:cs="Arial"/>
          <w:kern w:val="0"/>
          <w:sz w:val="20"/>
          <w:szCs w:val="20"/>
          <w14:ligatures w14:val="none"/>
        </w:rPr>
        <w:t>o prostovoljstvu, kar lahko vključuje medijsko prisotnost in promocijo v okviru različnih izobraževalnih programov. Promocija prostovoljstva mora biti stalna in usmerjena k različnim ciljnim skupinam, da se poveča</w:t>
      </w:r>
      <w:r w:rsidR="00BB2A6C" w:rsidRPr="001C692E">
        <w:rPr>
          <w:rFonts w:ascii="Arial" w:eastAsia="Times New Roman" w:hAnsi="Arial" w:cs="Arial"/>
          <w:kern w:val="0"/>
          <w:sz w:val="20"/>
          <w:szCs w:val="20"/>
          <w14:ligatures w14:val="none"/>
        </w:rPr>
        <w:t>jo</w:t>
      </w:r>
      <w:r w:rsidRPr="001C692E">
        <w:rPr>
          <w:rFonts w:ascii="Arial" w:eastAsia="Times New Roman" w:hAnsi="Arial" w:cs="Arial"/>
          <w:kern w:val="0"/>
          <w:sz w:val="20"/>
          <w:szCs w:val="20"/>
          <w14:ligatures w14:val="none"/>
        </w:rPr>
        <w:t xml:space="preserve"> prepoznavnost, razumevanje in (družbena) vrednost prostovoljskega dela.</w:t>
      </w:r>
    </w:p>
    <w:p w14:paraId="2EE1272D" w14:textId="6390F6BA" w:rsidR="002D4BCB" w:rsidRPr="001C692E" w:rsidRDefault="002D4BCB" w:rsidP="002D4BCB">
      <w:pPr>
        <w:numPr>
          <w:ilvl w:val="0"/>
          <w:numId w:val="7"/>
        </w:numPr>
        <w:spacing w:before="100" w:beforeAutospacing="1" w:after="100" w:afterAutospacing="1" w:line="276" w:lineRule="auto"/>
        <w:jc w:val="both"/>
        <w:rPr>
          <w:rFonts w:ascii="Arial" w:eastAsia="Times New Roman" w:hAnsi="Arial" w:cs="Arial"/>
          <w:color w:val="000000" w:themeColor="text1"/>
          <w:kern w:val="0"/>
          <w:sz w:val="20"/>
          <w:szCs w:val="20"/>
          <w14:ligatures w14:val="none"/>
        </w:rPr>
      </w:pPr>
      <w:r w:rsidRPr="001C692E">
        <w:rPr>
          <w:rFonts w:ascii="Arial" w:eastAsia="Times New Roman" w:hAnsi="Arial" w:cs="Arial"/>
          <w:kern w:val="0"/>
          <w:sz w:val="20"/>
          <w:szCs w:val="20"/>
          <w14:ligatures w14:val="none"/>
        </w:rPr>
        <w:t>Medsektorsko sodelovanje: spodbujati je treb</w:t>
      </w:r>
      <w:r w:rsidR="00BB2A6C" w:rsidRPr="001C692E">
        <w:rPr>
          <w:rFonts w:ascii="Arial" w:eastAsia="Times New Roman" w:hAnsi="Arial" w:cs="Arial"/>
          <w:kern w:val="0"/>
          <w:sz w:val="20"/>
          <w:szCs w:val="20"/>
          <w14:ligatures w14:val="none"/>
        </w:rPr>
        <w:t>a</w:t>
      </w:r>
      <w:r w:rsidRPr="001C692E">
        <w:rPr>
          <w:rFonts w:ascii="Arial" w:eastAsia="Times New Roman" w:hAnsi="Arial" w:cs="Arial"/>
          <w:kern w:val="0"/>
          <w:sz w:val="20"/>
          <w:szCs w:val="20"/>
          <w14:ligatures w14:val="none"/>
        </w:rPr>
        <w:t xml:space="preserve"> sodelovanje med različnimi sektorji za celostno reševanje družbenih izzivov, kar vključuje javno upravo, </w:t>
      </w:r>
      <w:r w:rsidRPr="001C692E">
        <w:rPr>
          <w:rFonts w:ascii="Arial" w:eastAsia="Times New Roman" w:hAnsi="Arial" w:cs="Arial"/>
          <w:color w:val="000000" w:themeColor="text1"/>
          <w:kern w:val="0"/>
          <w:sz w:val="20"/>
          <w:szCs w:val="20"/>
          <w14:ligatures w14:val="none"/>
        </w:rPr>
        <w:t xml:space="preserve">gospodarstvo, </w:t>
      </w:r>
      <w:r w:rsidRPr="001C692E">
        <w:rPr>
          <w:rFonts w:ascii="Arial" w:eastAsia="Arial" w:hAnsi="Arial" w:cs="Arial"/>
          <w:color w:val="000000" w:themeColor="text1"/>
          <w:sz w:val="20"/>
          <w:szCs w:val="20"/>
        </w:rPr>
        <w:t xml:space="preserve">prostovoljske organizacije </w:t>
      </w:r>
      <w:r w:rsidRPr="001C692E">
        <w:rPr>
          <w:rFonts w:ascii="Arial" w:eastAsia="Times New Roman" w:hAnsi="Arial" w:cs="Arial"/>
          <w:color w:val="000000" w:themeColor="text1"/>
          <w:kern w:val="0"/>
          <w:sz w:val="20"/>
          <w:szCs w:val="20"/>
          <w14:ligatures w14:val="none"/>
        </w:rPr>
        <w:t xml:space="preserve">in </w:t>
      </w:r>
      <w:r w:rsidRPr="001C692E">
        <w:rPr>
          <w:rFonts w:ascii="Arial" w:eastAsia="Arial" w:hAnsi="Arial" w:cs="Arial"/>
          <w:color w:val="000000" w:themeColor="text1"/>
          <w:sz w:val="20"/>
          <w:szCs w:val="20"/>
        </w:rPr>
        <w:t>organizacije s prostovoljskim programom</w:t>
      </w:r>
      <w:r w:rsidRPr="001C692E">
        <w:rPr>
          <w:rFonts w:ascii="Arial" w:eastAsia="Times New Roman" w:hAnsi="Arial" w:cs="Arial"/>
          <w:color w:val="000000" w:themeColor="text1"/>
          <w:kern w:val="0"/>
          <w:sz w:val="20"/>
          <w:szCs w:val="20"/>
          <w14:ligatures w14:val="none"/>
        </w:rPr>
        <w:t>. Sodelovanje med sektorji je pomembno za celovito reševanje družbenih izzivov in povečanje vpliva prostovoljstva.</w:t>
      </w:r>
    </w:p>
    <w:p w14:paraId="0EA8C045" w14:textId="77777777" w:rsidR="002D4BCB" w:rsidRPr="001C692E" w:rsidRDefault="002D4BCB" w:rsidP="002D4BCB">
      <w:pPr>
        <w:pStyle w:val="Odstavekseznama"/>
        <w:numPr>
          <w:ilvl w:val="0"/>
          <w:numId w:val="7"/>
        </w:numPr>
        <w:spacing w:before="100" w:beforeAutospacing="1" w:after="100" w:afterAutospacing="1" w:line="276" w:lineRule="auto"/>
        <w:ind w:right="82"/>
        <w:jc w:val="both"/>
        <w:rPr>
          <w:rFonts w:ascii="Arial" w:eastAsia="Times New Roman" w:hAnsi="Arial" w:cs="Arial"/>
          <w:color w:val="000000" w:themeColor="text1"/>
          <w:kern w:val="0"/>
          <w:sz w:val="20"/>
          <w:szCs w:val="20"/>
          <w14:ligatures w14:val="none"/>
        </w:rPr>
      </w:pPr>
      <w:r w:rsidRPr="001C692E">
        <w:rPr>
          <w:rFonts w:ascii="Arial" w:eastAsia="Arial" w:hAnsi="Arial" w:cs="Arial"/>
          <w:color w:val="000000" w:themeColor="text1"/>
          <w:sz w:val="20"/>
          <w:szCs w:val="20"/>
        </w:rPr>
        <w:t xml:space="preserve"> Razvoj in evalvacija novih prostovoljskih programov, ki se odzivajo na aktualne družbene izzive.</w:t>
      </w:r>
    </w:p>
    <w:p w14:paraId="7AE4BF26" w14:textId="77777777" w:rsidR="002D4BCB" w:rsidRPr="001C692E" w:rsidRDefault="002D4BCB" w:rsidP="002D4BCB">
      <w:pPr>
        <w:spacing w:before="100" w:beforeAutospacing="1" w:after="100" w:afterAutospacing="1" w:line="276" w:lineRule="auto"/>
        <w:ind w:right="82"/>
        <w:jc w:val="both"/>
        <w:rPr>
          <w:rFonts w:ascii="Arial" w:eastAsia="Times New Roman" w:hAnsi="Arial" w:cs="Arial"/>
          <w:kern w:val="0"/>
          <w:sz w:val="20"/>
          <w:szCs w:val="20"/>
          <w14:ligatures w14:val="none"/>
        </w:rPr>
        <w:sectPr w:rsidR="002D4BCB" w:rsidRPr="001C692E" w:rsidSect="001D0870">
          <w:footerReference w:type="default" r:id="rId8"/>
          <w:pgSz w:w="11906" w:h="16838" w:code="9"/>
          <w:pgMar w:top="1440" w:right="1440" w:bottom="1440" w:left="1440" w:header="708" w:footer="708" w:gutter="0"/>
          <w:pgNumType w:start="1"/>
          <w:cols w:space="708"/>
          <w:docGrid w:linePitch="360"/>
        </w:sectPr>
      </w:pPr>
    </w:p>
    <w:p w14:paraId="34861BD4" w14:textId="77777777" w:rsidR="002D4BCB" w:rsidRPr="001C692E" w:rsidRDefault="002D4BCB" w:rsidP="002D4BCB">
      <w:pPr>
        <w:pStyle w:val="Naslov2"/>
        <w:numPr>
          <w:ilvl w:val="0"/>
          <w:numId w:val="6"/>
        </w:numPr>
        <w:tabs>
          <w:tab w:val="num" w:pos="720"/>
        </w:tabs>
        <w:spacing w:line="276" w:lineRule="auto"/>
        <w:rPr>
          <w:rFonts w:ascii="Arial" w:eastAsia="Times New Roman" w:hAnsi="Arial" w:cs="Arial"/>
          <w:b/>
          <w:bCs/>
          <w:color w:val="auto"/>
          <w:sz w:val="20"/>
          <w:szCs w:val="20"/>
        </w:rPr>
      </w:pPr>
      <w:bookmarkStart w:id="11" w:name="_Toc204335505"/>
      <w:bookmarkStart w:id="12" w:name="_Hlk195612724"/>
      <w:bookmarkStart w:id="13" w:name="_Hlk195091442"/>
      <w:r w:rsidRPr="001C692E">
        <w:rPr>
          <w:rFonts w:ascii="Arial" w:eastAsia="Times New Roman" w:hAnsi="Arial" w:cs="Arial"/>
          <w:b/>
          <w:bCs/>
          <w:color w:val="auto"/>
          <w:sz w:val="20"/>
          <w:szCs w:val="20"/>
        </w:rPr>
        <w:lastRenderedPageBreak/>
        <w:t>Program ukrepov za izvajanje strategije razvoja prostovoljstva</w:t>
      </w:r>
      <w:bookmarkEnd w:id="11"/>
    </w:p>
    <w:bookmarkEnd w:id="12"/>
    <w:p w14:paraId="17E653C8" w14:textId="77777777" w:rsidR="002D4BCB" w:rsidRPr="001C692E" w:rsidRDefault="002D4BCB" w:rsidP="002D4BCB">
      <w:pPr>
        <w:pStyle w:val="Naslov"/>
        <w:spacing w:line="276" w:lineRule="auto"/>
        <w:rPr>
          <w:rFonts w:ascii="Arial" w:hAnsi="Arial" w:cs="Arial"/>
          <w:sz w:val="20"/>
          <w:szCs w:val="20"/>
        </w:rPr>
      </w:pPr>
    </w:p>
    <w:tbl>
      <w:tblPr>
        <w:tblStyle w:val="Tabelamrea"/>
        <w:tblpPr w:leftFromText="141" w:rightFromText="141" w:vertAnchor="text" w:tblpY="1"/>
        <w:tblOverlap w:val="never"/>
        <w:tblW w:w="0" w:type="auto"/>
        <w:tblLook w:val="04A0" w:firstRow="1" w:lastRow="0" w:firstColumn="1" w:lastColumn="0" w:noHBand="0" w:noVBand="1"/>
      </w:tblPr>
      <w:tblGrid>
        <w:gridCol w:w="1397"/>
        <w:gridCol w:w="17"/>
        <w:gridCol w:w="1583"/>
        <w:gridCol w:w="1629"/>
        <w:gridCol w:w="17"/>
        <w:gridCol w:w="1731"/>
        <w:gridCol w:w="17"/>
        <w:gridCol w:w="1278"/>
        <w:gridCol w:w="17"/>
        <w:gridCol w:w="1232"/>
        <w:gridCol w:w="17"/>
        <w:gridCol w:w="1025"/>
        <w:gridCol w:w="1018"/>
        <w:gridCol w:w="741"/>
        <w:gridCol w:w="1146"/>
        <w:gridCol w:w="17"/>
        <w:gridCol w:w="1066"/>
      </w:tblGrid>
      <w:tr w:rsidR="002D4BCB" w:rsidRPr="00BD4123" w14:paraId="33C54F21" w14:textId="77777777" w:rsidTr="00DA3294">
        <w:tc>
          <w:tcPr>
            <w:tcW w:w="0" w:type="auto"/>
            <w:gridSpan w:val="2"/>
            <w:shd w:val="clear" w:color="auto" w:fill="D9D9D9" w:themeFill="background1" w:themeFillShade="D9"/>
          </w:tcPr>
          <w:p w14:paraId="7A28E93C" w14:textId="77777777" w:rsidR="002D4BCB" w:rsidRPr="00BD4123" w:rsidRDefault="002D4BCB" w:rsidP="00B0029D">
            <w:pPr>
              <w:spacing w:line="276" w:lineRule="auto"/>
              <w:rPr>
                <w:rFonts w:ascii="Arial" w:hAnsi="Arial" w:cs="Arial"/>
                <w:sz w:val="18"/>
                <w:szCs w:val="18"/>
                <w:lang w:val="sl-SI"/>
              </w:rPr>
            </w:pPr>
            <w:bookmarkStart w:id="14" w:name="_Hlk195276512"/>
            <w:r w:rsidRPr="00BD4123">
              <w:rPr>
                <w:rFonts w:ascii="Arial" w:hAnsi="Arial" w:cs="Arial"/>
                <w:sz w:val="18"/>
                <w:szCs w:val="18"/>
                <w:lang w:val="sl-SI"/>
              </w:rPr>
              <w:t xml:space="preserve">Strateški cilj </w:t>
            </w:r>
          </w:p>
        </w:tc>
        <w:tc>
          <w:tcPr>
            <w:tcW w:w="0" w:type="auto"/>
            <w:gridSpan w:val="2"/>
            <w:shd w:val="clear" w:color="auto" w:fill="D9D9D9" w:themeFill="background1" w:themeFillShade="D9"/>
          </w:tcPr>
          <w:p w14:paraId="0E888AE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Ukrep</w:t>
            </w:r>
          </w:p>
        </w:tc>
        <w:tc>
          <w:tcPr>
            <w:tcW w:w="0" w:type="auto"/>
            <w:gridSpan w:val="3"/>
            <w:shd w:val="clear" w:color="auto" w:fill="D9D9D9" w:themeFill="background1" w:themeFillShade="D9"/>
          </w:tcPr>
          <w:p w14:paraId="2744726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Aktivnost</w:t>
            </w:r>
          </w:p>
        </w:tc>
        <w:tc>
          <w:tcPr>
            <w:tcW w:w="0" w:type="auto"/>
            <w:shd w:val="clear" w:color="auto" w:fill="D9D9D9" w:themeFill="background1" w:themeFillShade="D9"/>
          </w:tcPr>
          <w:p w14:paraId="07E536F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Obdobje izvajanja</w:t>
            </w:r>
          </w:p>
        </w:tc>
        <w:tc>
          <w:tcPr>
            <w:tcW w:w="0" w:type="auto"/>
            <w:gridSpan w:val="3"/>
            <w:shd w:val="clear" w:color="auto" w:fill="D9D9D9" w:themeFill="background1" w:themeFillShade="D9"/>
          </w:tcPr>
          <w:p w14:paraId="0F24F664" w14:textId="77777777" w:rsid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Nosilec/</w:t>
            </w:r>
          </w:p>
          <w:p w14:paraId="7F79F332" w14:textId="3DE82D77" w:rsidR="002D4BCB" w:rsidRPr="00BD4123" w:rsidRDefault="00203124" w:rsidP="00B0029D">
            <w:pPr>
              <w:spacing w:line="276" w:lineRule="auto"/>
              <w:rPr>
                <w:rFonts w:ascii="Arial" w:hAnsi="Arial" w:cs="Arial"/>
                <w:sz w:val="18"/>
                <w:szCs w:val="18"/>
                <w:lang w:val="sl-SI"/>
              </w:rPr>
            </w:pPr>
            <w:r w:rsidRPr="00BD4123">
              <w:rPr>
                <w:rFonts w:ascii="Arial" w:hAnsi="Arial" w:cs="Arial"/>
                <w:sz w:val="18"/>
                <w:szCs w:val="18"/>
                <w:lang w:val="sl-SI"/>
              </w:rPr>
              <w:t>s</w:t>
            </w:r>
            <w:r w:rsidR="002D4BCB" w:rsidRPr="00BD4123">
              <w:rPr>
                <w:rFonts w:ascii="Arial" w:hAnsi="Arial" w:cs="Arial"/>
                <w:sz w:val="18"/>
                <w:szCs w:val="18"/>
                <w:lang w:val="sl-SI"/>
              </w:rPr>
              <w:t xml:space="preserve">odelujoči </w:t>
            </w:r>
          </w:p>
        </w:tc>
        <w:tc>
          <w:tcPr>
            <w:tcW w:w="0" w:type="auto"/>
            <w:shd w:val="clear" w:color="auto" w:fill="D9D9D9" w:themeFill="background1" w:themeFillShade="D9"/>
          </w:tcPr>
          <w:p w14:paraId="0473CD1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Vir sredstev</w:t>
            </w:r>
          </w:p>
        </w:tc>
        <w:tc>
          <w:tcPr>
            <w:tcW w:w="0" w:type="auto"/>
            <w:gridSpan w:val="2"/>
            <w:shd w:val="clear" w:color="auto" w:fill="D9D9D9" w:themeFill="background1" w:themeFillShade="D9"/>
          </w:tcPr>
          <w:p w14:paraId="698F8BA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Merila za ocenjevanje doseganja ciljev</w:t>
            </w:r>
          </w:p>
          <w:p w14:paraId="42ED4429" w14:textId="77777777" w:rsidR="002D4BCB" w:rsidRPr="00BD4123" w:rsidRDefault="002D4BCB" w:rsidP="00B0029D">
            <w:pPr>
              <w:spacing w:line="276" w:lineRule="auto"/>
              <w:rPr>
                <w:rFonts w:ascii="Arial" w:hAnsi="Arial" w:cs="Arial"/>
                <w:sz w:val="18"/>
                <w:szCs w:val="18"/>
                <w:lang w:val="sl-SI"/>
              </w:rPr>
            </w:pPr>
          </w:p>
        </w:tc>
        <w:tc>
          <w:tcPr>
            <w:tcW w:w="0" w:type="auto"/>
            <w:shd w:val="clear" w:color="auto" w:fill="D9D9D9" w:themeFill="background1" w:themeFillShade="D9"/>
          </w:tcPr>
          <w:p w14:paraId="235C9F1B"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Ciljna vrednost</w:t>
            </w:r>
          </w:p>
        </w:tc>
        <w:tc>
          <w:tcPr>
            <w:tcW w:w="0" w:type="auto"/>
            <w:gridSpan w:val="2"/>
            <w:shd w:val="clear" w:color="auto" w:fill="D9D9D9" w:themeFill="background1" w:themeFillShade="D9"/>
          </w:tcPr>
          <w:p w14:paraId="335089DA"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Višina financiranja</w:t>
            </w:r>
          </w:p>
        </w:tc>
      </w:tr>
      <w:tr w:rsidR="002D4BCB" w:rsidRPr="00BD4123" w14:paraId="35BCED22" w14:textId="77777777" w:rsidTr="00DA3294">
        <w:tc>
          <w:tcPr>
            <w:tcW w:w="0" w:type="auto"/>
            <w:gridSpan w:val="2"/>
          </w:tcPr>
          <w:p w14:paraId="33798426" w14:textId="77777777" w:rsidR="002D4BCB" w:rsidRPr="00BD4123" w:rsidRDefault="002D4BCB" w:rsidP="00B0029D">
            <w:pPr>
              <w:spacing w:line="276" w:lineRule="auto"/>
              <w:rPr>
                <w:rFonts w:ascii="Arial" w:hAnsi="Arial" w:cs="Arial"/>
                <w:b/>
                <w:bCs/>
                <w:sz w:val="18"/>
                <w:szCs w:val="18"/>
                <w:lang w:val="sl-SI"/>
              </w:rPr>
            </w:pPr>
            <w:r w:rsidRPr="00BD4123">
              <w:rPr>
                <w:rFonts w:ascii="Arial" w:hAnsi="Arial" w:cs="Arial"/>
                <w:b/>
                <w:bCs/>
                <w:sz w:val="18"/>
                <w:szCs w:val="18"/>
                <w:lang w:val="sl-SI"/>
              </w:rPr>
              <w:t>a) Stabilno in trajnostno okolje za prostovoljske organizacije</w:t>
            </w:r>
          </w:p>
        </w:tc>
        <w:tc>
          <w:tcPr>
            <w:tcW w:w="0" w:type="auto"/>
            <w:gridSpan w:val="2"/>
          </w:tcPr>
          <w:p w14:paraId="57CF7381" w14:textId="26CEEE7F"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Okrepitev večletnih javnih razpisov </w:t>
            </w:r>
            <w:r w:rsidR="00203124" w:rsidRPr="00BD4123">
              <w:rPr>
                <w:rFonts w:ascii="Arial" w:hAnsi="Arial" w:cs="Arial"/>
                <w:sz w:val="18"/>
                <w:szCs w:val="18"/>
                <w:lang w:val="sl-SI"/>
              </w:rPr>
              <w:t>s</w:t>
            </w:r>
            <w:r w:rsidRPr="00BD4123">
              <w:rPr>
                <w:rFonts w:ascii="Arial" w:hAnsi="Arial" w:cs="Arial"/>
                <w:sz w:val="18"/>
                <w:szCs w:val="18"/>
                <w:lang w:val="sl-SI"/>
              </w:rPr>
              <w:t xml:space="preserve"> priporočil</w:t>
            </w:r>
            <w:r w:rsidR="00203124" w:rsidRPr="00BD4123">
              <w:rPr>
                <w:rFonts w:ascii="Arial" w:hAnsi="Arial" w:cs="Arial"/>
                <w:sz w:val="18"/>
                <w:szCs w:val="18"/>
                <w:lang w:val="sl-SI"/>
              </w:rPr>
              <w:t>i</w:t>
            </w:r>
            <w:r w:rsidRPr="00BD4123">
              <w:rPr>
                <w:rFonts w:ascii="Arial" w:hAnsi="Arial" w:cs="Arial"/>
                <w:sz w:val="18"/>
                <w:szCs w:val="18"/>
                <w:lang w:val="sl-SI"/>
              </w:rPr>
              <w:t xml:space="preserve"> </w:t>
            </w:r>
            <w:r w:rsidR="00203124" w:rsidRPr="00BD4123">
              <w:rPr>
                <w:rFonts w:ascii="Arial" w:hAnsi="Arial" w:cs="Arial"/>
                <w:sz w:val="18"/>
                <w:szCs w:val="18"/>
                <w:lang w:val="sl-SI"/>
              </w:rPr>
              <w:t>ministrstvom</w:t>
            </w:r>
            <w:r w:rsidRPr="00BD4123">
              <w:rPr>
                <w:rFonts w:ascii="Arial" w:hAnsi="Arial" w:cs="Arial"/>
                <w:sz w:val="18"/>
                <w:szCs w:val="18"/>
                <w:lang w:val="sl-SI"/>
              </w:rPr>
              <w:t xml:space="preserve"> in občinam.</w:t>
            </w:r>
          </w:p>
        </w:tc>
        <w:tc>
          <w:tcPr>
            <w:tcW w:w="0" w:type="auto"/>
            <w:gridSpan w:val="3"/>
          </w:tcPr>
          <w:p w14:paraId="4C8F0390" w14:textId="201043BF"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Spodbujati večletne javne razpise za dolgoročno načrtovanje in izvajanje projektov/programov </w:t>
            </w:r>
            <w:r w:rsidR="00203124" w:rsidRPr="00BD4123">
              <w:rPr>
                <w:rFonts w:ascii="Arial" w:hAnsi="Arial" w:cs="Arial"/>
                <w:sz w:val="18"/>
                <w:szCs w:val="18"/>
                <w:lang w:val="sl-SI"/>
              </w:rPr>
              <w:t>s</w:t>
            </w:r>
            <w:r w:rsidRPr="00BD4123">
              <w:rPr>
                <w:rFonts w:ascii="Arial" w:hAnsi="Arial" w:cs="Arial"/>
                <w:sz w:val="18"/>
                <w:szCs w:val="18"/>
                <w:lang w:val="sl-SI"/>
              </w:rPr>
              <w:t xml:space="preserve"> svetovanj</w:t>
            </w:r>
            <w:r w:rsidR="00203124" w:rsidRPr="00BD4123">
              <w:rPr>
                <w:rFonts w:ascii="Arial" w:hAnsi="Arial" w:cs="Arial"/>
                <w:sz w:val="18"/>
                <w:szCs w:val="18"/>
                <w:lang w:val="sl-SI"/>
              </w:rPr>
              <w:t>i</w:t>
            </w:r>
            <w:r w:rsidRPr="00BD4123">
              <w:rPr>
                <w:rFonts w:ascii="Arial" w:hAnsi="Arial" w:cs="Arial"/>
                <w:sz w:val="18"/>
                <w:szCs w:val="18"/>
                <w:lang w:val="sl-SI"/>
              </w:rPr>
              <w:t xml:space="preserve"> in priporočil</w:t>
            </w:r>
            <w:r w:rsidR="00203124" w:rsidRPr="00BD4123">
              <w:rPr>
                <w:rFonts w:ascii="Arial" w:hAnsi="Arial" w:cs="Arial"/>
                <w:sz w:val="18"/>
                <w:szCs w:val="18"/>
                <w:lang w:val="sl-SI"/>
              </w:rPr>
              <w:t>i</w:t>
            </w:r>
            <w:r w:rsidRPr="00BD4123">
              <w:rPr>
                <w:rFonts w:ascii="Arial" w:hAnsi="Arial" w:cs="Arial"/>
                <w:sz w:val="18"/>
                <w:szCs w:val="18"/>
                <w:lang w:val="sl-SI"/>
              </w:rPr>
              <w:t xml:space="preserve"> </w:t>
            </w:r>
            <w:r w:rsidR="00203124" w:rsidRPr="00BD4123">
              <w:rPr>
                <w:rFonts w:ascii="Arial" w:hAnsi="Arial" w:cs="Arial"/>
                <w:sz w:val="18"/>
                <w:szCs w:val="18"/>
                <w:lang w:val="sl-SI"/>
              </w:rPr>
              <w:t>ministrstvom</w:t>
            </w:r>
            <w:r w:rsidRPr="00BD4123">
              <w:rPr>
                <w:rFonts w:ascii="Arial" w:hAnsi="Arial" w:cs="Arial"/>
                <w:sz w:val="18"/>
                <w:szCs w:val="18"/>
                <w:lang w:val="sl-SI"/>
              </w:rPr>
              <w:t xml:space="preserve"> ter občinam.</w:t>
            </w:r>
          </w:p>
          <w:p w14:paraId="25889424" w14:textId="77777777" w:rsidR="002D4BCB" w:rsidRPr="00BD4123" w:rsidRDefault="002D4BCB" w:rsidP="00B0029D">
            <w:pPr>
              <w:spacing w:line="276" w:lineRule="auto"/>
              <w:rPr>
                <w:rFonts w:ascii="Arial" w:hAnsi="Arial" w:cs="Arial"/>
                <w:sz w:val="18"/>
                <w:szCs w:val="18"/>
                <w:lang w:val="sl-SI"/>
              </w:rPr>
            </w:pPr>
          </w:p>
        </w:tc>
        <w:tc>
          <w:tcPr>
            <w:tcW w:w="0" w:type="auto"/>
          </w:tcPr>
          <w:p w14:paraId="03A7E0FB" w14:textId="2B03C7D6"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203124"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5A6E9DA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MJU</w:t>
            </w:r>
          </w:p>
        </w:tc>
        <w:tc>
          <w:tcPr>
            <w:tcW w:w="0" w:type="auto"/>
          </w:tcPr>
          <w:p w14:paraId="60A1F5EA"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4063F65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Priporočila ministrstvom </w:t>
            </w:r>
          </w:p>
          <w:p w14:paraId="55EE2366" w14:textId="77777777" w:rsidR="002D4BCB" w:rsidRPr="00BD4123" w:rsidRDefault="002D4BCB" w:rsidP="00B0029D">
            <w:pPr>
              <w:spacing w:line="276" w:lineRule="auto"/>
              <w:rPr>
                <w:rFonts w:ascii="Arial" w:hAnsi="Arial" w:cs="Arial"/>
                <w:sz w:val="18"/>
                <w:szCs w:val="18"/>
                <w:lang w:val="sl-SI"/>
              </w:rPr>
            </w:pPr>
          </w:p>
          <w:p w14:paraId="2BD0D7F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Priporočila občinam </w:t>
            </w:r>
          </w:p>
          <w:p w14:paraId="05F93B3B" w14:textId="77777777" w:rsidR="002D4BCB" w:rsidRPr="00BD4123" w:rsidRDefault="002D4BCB" w:rsidP="00B0029D">
            <w:pPr>
              <w:spacing w:line="276" w:lineRule="auto"/>
              <w:rPr>
                <w:rFonts w:ascii="Arial" w:hAnsi="Arial" w:cs="Arial"/>
                <w:sz w:val="18"/>
                <w:szCs w:val="18"/>
                <w:lang w:val="sl-SI"/>
              </w:rPr>
            </w:pPr>
          </w:p>
          <w:p w14:paraId="4561F184" w14:textId="77777777" w:rsidR="002D4BCB" w:rsidRPr="00BD4123" w:rsidRDefault="002D4BCB" w:rsidP="00B0029D">
            <w:pPr>
              <w:spacing w:line="276" w:lineRule="auto"/>
              <w:rPr>
                <w:rFonts w:ascii="Arial" w:hAnsi="Arial" w:cs="Arial"/>
                <w:sz w:val="18"/>
                <w:szCs w:val="18"/>
                <w:lang w:val="sl-SI"/>
              </w:rPr>
            </w:pPr>
          </w:p>
        </w:tc>
        <w:tc>
          <w:tcPr>
            <w:tcW w:w="0" w:type="auto"/>
          </w:tcPr>
          <w:p w14:paraId="597B3FCD"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priporočilo/ leto</w:t>
            </w:r>
            <w:r w:rsidRPr="00BD4123" w:rsidDel="006C622B">
              <w:rPr>
                <w:rFonts w:ascii="Arial" w:hAnsi="Arial" w:cs="Arial"/>
                <w:sz w:val="18"/>
                <w:szCs w:val="18"/>
                <w:lang w:val="sl-SI"/>
              </w:rPr>
              <w:t xml:space="preserve"> </w:t>
            </w:r>
          </w:p>
          <w:p w14:paraId="684B760F" w14:textId="77777777" w:rsidR="002D4BCB" w:rsidRPr="00BD4123" w:rsidRDefault="002D4BCB" w:rsidP="00B0029D">
            <w:pPr>
              <w:spacing w:line="276" w:lineRule="auto"/>
              <w:rPr>
                <w:rFonts w:ascii="Arial" w:hAnsi="Arial" w:cs="Arial"/>
                <w:sz w:val="18"/>
                <w:szCs w:val="18"/>
                <w:lang w:val="sl-SI"/>
              </w:rPr>
            </w:pPr>
          </w:p>
          <w:p w14:paraId="31FD0E7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priporočilo/ leto</w:t>
            </w:r>
            <w:r w:rsidRPr="00BD4123" w:rsidDel="006C622B">
              <w:rPr>
                <w:rFonts w:ascii="Arial" w:hAnsi="Arial" w:cs="Arial"/>
                <w:sz w:val="18"/>
                <w:szCs w:val="18"/>
                <w:lang w:val="sl-SI"/>
              </w:rPr>
              <w:t xml:space="preserve"> </w:t>
            </w:r>
          </w:p>
          <w:p w14:paraId="541FDB98"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65382830" w14:textId="77777777" w:rsidR="002D4BCB" w:rsidRPr="00BD4123" w:rsidRDefault="002D4BCB" w:rsidP="00B0029D">
            <w:pPr>
              <w:rPr>
                <w:rFonts w:ascii="Arial" w:hAnsi="Arial" w:cs="Arial"/>
                <w:sz w:val="18"/>
                <w:szCs w:val="18"/>
                <w:lang w:val="sl-SI"/>
              </w:rPr>
            </w:pPr>
            <w:r w:rsidRPr="00BD4123">
              <w:rPr>
                <w:rFonts w:ascii="Arial" w:hAnsi="Arial" w:cs="Arial"/>
                <w:sz w:val="18"/>
                <w:szCs w:val="18"/>
                <w:lang w:val="sl-SI"/>
              </w:rPr>
              <w:t xml:space="preserve">Aktivnost ne predvideva dodatnih finančnih virov </w:t>
            </w:r>
          </w:p>
          <w:p w14:paraId="366AAEB4" w14:textId="77777777" w:rsidR="002D4BCB" w:rsidRPr="00BD4123" w:rsidRDefault="002D4BCB" w:rsidP="00B0029D">
            <w:pPr>
              <w:spacing w:line="276" w:lineRule="auto"/>
              <w:rPr>
                <w:rFonts w:ascii="Arial" w:hAnsi="Arial" w:cs="Arial"/>
                <w:sz w:val="18"/>
                <w:szCs w:val="18"/>
                <w:lang w:val="sl-SI"/>
              </w:rPr>
            </w:pPr>
          </w:p>
        </w:tc>
      </w:tr>
      <w:tr w:rsidR="002D4BCB" w:rsidRPr="00BD4123" w14:paraId="12BFB3BC" w14:textId="77777777" w:rsidTr="00DA3294">
        <w:tc>
          <w:tcPr>
            <w:tcW w:w="0" w:type="auto"/>
            <w:gridSpan w:val="2"/>
          </w:tcPr>
          <w:p w14:paraId="2BE1FE9B"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17F13E34" w14:textId="77777777" w:rsidR="002D4BCB" w:rsidRPr="00BD4123" w:rsidRDefault="002D4BCB" w:rsidP="00B0029D">
            <w:pPr>
              <w:spacing w:line="276" w:lineRule="auto"/>
              <w:rPr>
                <w:rFonts w:ascii="Arial" w:hAnsi="Arial" w:cs="Arial"/>
                <w:sz w:val="18"/>
                <w:szCs w:val="18"/>
                <w:lang w:val="sl-SI"/>
              </w:rPr>
            </w:pPr>
            <w:bookmarkStart w:id="15" w:name="_Hlk195614177"/>
            <w:r w:rsidRPr="00BD4123">
              <w:rPr>
                <w:rFonts w:ascii="Arial" w:hAnsi="Arial" w:cs="Arial"/>
                <w:sz w:val="18"/>
                <w:szCs w:val="18"/>
                <w:lang w:val="sl-SI"/>
              </w:rPr>
              <w:t>Proučitev in sprememba zakonodaje glede  zavarovanja prostovoljcev.</w:t>
            </w:r>
            <w:bookmarkEnd w:id="15"/>
          </w:p>
        </w:tc>
        <w:tc>
          <w:tcPr>
            <w:tcW w:w="0" w:type="auto"/>
            <w:gridSpan w:val="3"/>
          </w:tcPr>
          <w:p w14:paraId="1CEC05B8" w14:textId="2441F84E"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Sistemska uskladitev zdravstvenega zavarovanja za prostovoljce</w:t>
            </w:r>
            <w:r w:rsidR="00182592" w:rsidRPr="00BD4123">
              <w:rPr>
                <w:rFonts w:ascii="Arial" w:hAnsi="Arial" w:cs="Arial"/>
                <w:sz w:val="18"/>
                <w:szCs w:val="18"/>
                <w:lang w:val="sl-SI"/>
              </w:rPr>
              <w:t xml:space="preserve"> </w:t>
            </w:r>
            <w:r w:rsidR="00182592" w:rsidRPr="00BD4123">
              <w:rPr>
                <w:rFonts w:ascii="Arial" w:eastAsia="Times New Roman" w:hAnsi="Arial" w:cs="Arial"/>
                <w:sz w:val="18"/>
                <w:szCs w:val="18"/>
                <w:lang w:val="sl-SI"/>
                <w14:ligatures w14:val="none"/>
              </w:rPr>
              <w:t xml:space="preserve"> za poškodbe pri delu in poklicne bolezni</w:t>
            </w:r>
            <w:r w:rsidRPr="00BD4123">
              <w:rPr>
                <w:rFonts w:ascii="Arial" w:hAnsi="Arial" w:cs="Arial"/>
                <w:sz w:val="18"/>
                <w:szCs w:val="18"/>
                <w:lang w:val="sl-SI"/>
              </w:rPr>
              <w:t>.</w:t>
            </w:r>
          </w:p>
        </w:tc>
        <w:tc>
          <w:tcPr>
            <w:tcW w:w="0" w:type="auto"/>
          </w:tcPr>
          <w:p w14:paraId="25A4197F" w14:textId="4C8ADA04"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2026</w:t>
            </w:r>
            <w:r w:rsidR="00203124" w:rsidRPr="00BD4123">
              <w:rPr>
                <w:rFonts w:ascii="Arial" w:hAnsi="Arial" w:cs="Arial"/>
                <w:sz w:val="18"/>
                <w:szCs w:val="18"/>
                <w:lang w:val="sl-SI"/>
              </w:rPr>
              <w:t>–</w:t>
            </w:r>
            <w:r w:rsidRPr="00BD4123">
              <w:rPr>
                <w:rFonts w:ascii="Arial" w:hAnsi="Arial" w:cs="Arial"/>
                <w:sz w:val="18"/>
                <w:szCs w:val="18"/>
                <w:lang w:val="sl-SI"/>
              </w:rPr>
              <w:t>2027</w:t>
            </w:r>
          </w:p>
        </w:tc>
        <w:tc>
          <w:tcPr>
            <w:tcW w:w="0" w:type="auto"/>
            <w:gridSpan w:val="3"/>
          </w:tcPr>
          <w:p w14:paraId="2372D2B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MZ, MDDSZ, MJU, v sodelovanju s horizontalno mrežo za prostovoljstvo</w:t>
            </w:r>
          </w:p>
        </w:tc>
        <w:tc>
          <w:tcPr>
            <w:tcW w:w="0" w:type="auto"/>
          </w:tcPr>
          <w:p w14:paraId="070A6517"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34D4D61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Spremenjena zakonodaja </w:t>
            </w:r>
          </w:p>
        </w:tc>
        <w:tc>
          <w:tcPr>
            <w:tcW w:w="0" w:type="auto"/>
          </w:tcPr>
          <w:p w14:paraId="6425BC58"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1 sprememba zakonodaje/ </w:t>
            </w:r>
            <w:r w:rsidRPr="00BD4123">
              <w:rPr>
                <w:sz w:val="18"/>
                <w:szCs w:val="18"/>
                <w:lang w:val="sl-SI"/>
              </w:rPr>
              <w:t xml:space="preserve"> </w:t>
            </w:r>
            <w:r w:rsidRPr="00BD4123">
              <w:rPr>
                <w:rFonts w:ascii="Arial" w:hAnsi="Arial" w:cs="Arial"/>
                <w:sz w:val="18"/>
                <w:szCs w:val="18"/>
                <w:lang w:val="sl-SI"/>
              </w:rPr>
              <w:t>obdobje izvajanja</w:t>
            </w:r>
          </w:p>
        </w:tc>
        <w:tc>
          <w:tcPr>
            <w:tcW w:w="0" w:type="auto"/>
            <w:gridSpan w:val="2"/>
          </w:tcPr>
          <w:p w14:paraId="16B75835" w14:textId="77777777"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Aktivnost ne predvideva dodatnih finančnih virov</w:t>
            </w:r>
          </w:p>
        </w:tc>
      </w:tr>
      <w:tr w:rsidR="002D4BCB" w:rsidRPr="00BD4123" w14:paraId="05B95399" w14:textId="77777777" w:rsidTr="00DA3294">
        <w:trPr>
          <w:trHeight w:val="1930"/>
        </w:trPr>
        <w:tc>
          <w:tcPr>
            <w:tcW w:w="0" w:type="auto"/>
            <w:gridSpan w:val="2"/>
          </w:tcPr>
          <w:p w14:paraId="5F5EFBE7"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59F2A72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Proučitev in sprememba Pravilnika o področjih prostovoljskega dela in vpisniku.</w:t>
            </w:r>
          </w:p>
          <w:p w14:paraId="4D029180"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7694C6A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Pregled in spremembe Pravilnika o področjih prostovoljskega dela in vpisniku za realno ovrednotenje prostovoljskega dela.</w:t>
            </w:r>
          </w:p>
        </w:tc>
        <w:tc>
          <w:tcPr>
            <w:tcW w:w="0" w:type="auto"/>
          </w:tcPr>
          <w:p w14:paraId="44959E67" w14:textId="651E034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203124" w:rsidRPr="00BD4123">
              <w:rPr>
                <w:rFonts w:ascii="Arial" w:hAnsi="Arial" w:cs="Arial"/>
                <w:sz w:val="18"/>
                <w:szCs w:val="18"/>
                <w:lang w:val="sl-SI"/>
              </w:rPr>
              <w:t>–</w:t>
            </w:r>
            <w:r w:rsidRPr="00BD4123">
              <w:rPr>
                <w:rFonts w:ascii="Arial" w:hAnsi="Arial" w:cs="Arial"/>
                <w:sz w:val="18"/>
                <w:szCs w:val="18"/>
                <w:lang w:val="sl-SI"/>
              </w:rPr>
              <w:t>2026</w:t>
            </w:r>
          </w:p>
        </w:tc>
        <w:tc>
          <w:tcPr>
            <w:tcW w:w="0" w:type="auto"/>
            <w:gridSpan w:val="3"/>
          </w:tcPr>
          <w:p w14:paraId="3AEAB60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MJU v sodelovanju s horizontalno mrežo za prostovoljstvo</w:t>
            </w:r>
          </w:p>
        </w:tc>
        <w:tc>
          <w:tcPr>
            <w:tcW w:w="0" w:type="auto"/>
          </w:tcPr>
          <w:p w14:paraId="5954FD02"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2C7B1BDB" w14:textId="3B839DB0"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Spremenjen</w:t>
            </w:r>
            <w:r w:rsidR="00203124" w:rsidRPr="00BD4123">
              <w:rPr>
                <w:rFonts w:ascii="Arial" w:hAnsi="Arial" w:cs="Arial"/>
                <w:sz w:val="18"/>
                <w:szCs w:val="18"/>
                <w:lang w:val="sl-SI"/>
              </w:rPr>
              <w:t>i</w:t>
            </w:r>
            <w:r w:rsidRPr="00BD4123">
              <w:rPr>
                <w:rFonts w:ascii="Arial" w:hAnsi="Arial" w:cs="Arial"/>
                <w:sz w:val="18"/>
                <w:szCs w:val="18"/>
                <w:lang w:val="sl-SI"/>
              </w:rPr>
              <w:t xml:space="preserve"> Pravilnik o področjih prostovoljskega dela in vpisniku</w:t>
            </w:r>
            <w:r w:rsidRPr="00BD4123" w:rsidDel="002848BC">
              <w:rPr>
                <w:rFonts w:ascii="Arial" w:hAnsi="Arial" w:cs="Arial"/>
                <w:sz w:val="18"/>
                <w:szCs w:val="18"/>
                <w:lang w:val="sl-SI"/>
              </w:rPr>
              <w:t xml:space="preserve"> </w:t>
            </w:r>
          </w:p>
        </w:tc>
        <w:tc>
          <w:tcPr>
            <w:tcW w:w="0" w:type="auto"/>
          </w:tcPr>
          <w:p w14:paraId="09E86A2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1 sprememba zakonodaje/ </w:t>
            </w:r>
            <w:r w:rsidRPr="00BD4123">
              <w:rPr>
                <w:sz w:val="18"/>
                <w:szCs w:val="18"/>
                <w:lang w:val="sl-SI"/>
              </w:rPr>
              <w:t xml:space="preserve"> </w:t>
            </w:r>
            <w:r w:rsidRPr="00BD4123">
              <w:rPr>
                <w:rFonts w:ascii="Arial" w:hAnsi="Arial" w:cs="Arial"/>
                <w:sz w:val="18"/>
                <w:szCs w:val="18"/>
                <w:lang w:val="sl-SI"/>
              </w:rPr>
              <w:t>obdobje izvajanja</w:t>
            </w:r>
          </w:p>
        </w:tc>
        <w:tc>
          <w:tcPr>
            <w:tcW w:w="0" w:type="auto"/>
            <w:gridSpan w:val="2"/>
          </w:tcPr>
          <w:p w14:paraId="343CA8CB" w14:textId="77777777" w:rsidR="002D4BCB" w:rsidRPr="00BD4123" w:rsidRDefault="002D4BCB" w:rsidP="00B0029D">
            <w:pPr>
              <w:rPr>
                <w:rFonts w:ascii="Arial" w:hAnsi="Arial" w:cs="Arial"/>
                <w:sz w:val="18"/>
                <w:szCs w:val="18"/>
                <w:lang w:val="sl-SI"/>
              </w:rPr>
            </w:pPr>
            <w:r w:rsidRPr="00BD4123">
              <w:rPr>
                <w:rFonts w:ascii="Arial" w:hAnsi="Arial" w:cs="Arial"/>
                <w:sz w:val="18"/>
                <w:szCs w:val="18"/>
                <w:lang w:val="sl-SI"/>
              </w:rPr>
              <w:t xml:space="preserve">Aktivnost ne predvideva dodatnih finančnih virov </w:t>
            </w:r>
          </w:p>
          <w:p w14:paraId="162432B0" w14:textId="77777777" w:rsidR="002D4BCB" w:rsidRPr="00BD4123" w:rsidRDefault="002D4BCB" w:rsidP="00B0029D">
            <w:pPr>
              <w:spacing w:line="276" w:lineRule="auto"/>
              <w:rPr>
                <w:rFonts w:ascii="Arial" w:hAnsi="Arial" w:cs="Arial"/>
                <w:sz w:val="18"/>
                <w:szCs w:val="18"/>
                <w:lang w:val="sl-SI"/>
              </w:rPr>
            </w:pPr>
          </w:p>
        </w:tc>
      </w:tr>
      <w:tr w:rsidR="002D4BCB" w:rsidRPr="00BD4123" w14:paraId="0DB6946A" w14:textId="77777777" w:rsidTr="00DA3294">
        <w:tc>
          <w:tcPr>
            <w:tcW w:w="0" w:type="auto"/>
            <w:gridSpan w:val="2"/>
          </w:tcPr>
          <w:p w14:paraId="31C8B6E6" w14:textId="77777777" w:rsidR="002D4BCB" w:rsidRPr="00BD4123" w:rsidRDefault="002D4BCB" w:rsidP="00B0029D">
            <w:pPr>
              <w:spacing w:line="276" w:lineRule="auto"/>
              <w:rPr>
                <w:rFonts w:ascii="Arial" w:hAnsi="Arial" w:cs="Arial"/>
                <w:b/>
                <w:bCs/>
                <w:sz w:val="18"/>
                <w:szCs w:val="18"/>
                <w:lang w:val="sl-SI"/>
              </w:rPr>
            </w:pPr>
            <w:r w:rsidRPr="00BD4123">
              <w:rPr>
                <w:rFonts w:ascii="Arial" w:hAnsi="Arial" w:cs="Arial"/>
                <w:b/>
                <w:bCs/>
                <w:sz w:val="18"/>
                <w:szCs w:val="18"/>
                <w:lang w:val="sl-SI"/>
              </w:rPr>
              <w:lastRenderedPageBreak/>
              <w:t>b) Krepitev operativnih in upravljavskih zmogljivosti</w:t>
            </w:r>
          </w:p>
        </w:tc>
        <w:tc>
          <w:tcPr>
            <w:tcW w:w="0" w:type="auto"/>
            <w:gridSpan w:val="2"/>
          </w:tcPr>
          <w:p w14:paraId="7C1D76BC" w14:textId="4D866F02"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Podpora prostovoljskim organizacijam </w:t>
            </w:r>
            <w:r w:rsidR="00203124" w:rsidRPr="00BD4123">
              <w:rPr>
                <w:rFonts w:ascii="Arial" w:hAnsi="Arial" w:cs="Arial"/>
                <w:sz w:val="18"/>
                <w:szCs w:val="18"/>
                <w:lang w:val="sl-SI"/>
              </w:rPr>
              <w:t>s</w:t>
            </w:r>
            <w:r w:rsidRPr="00BD4123">
              <w:rPr>
                <w:rFonts w:ascii="Arial" w:hAnsi="Arial" w:cs="Arial"/>
                <w:sz w:val="18"/>
                <w:szCs w:val="18"/>
                <w:lang w:val="sl-SI"/>
              </w:rPr>
              <w:t xml:space="preserve"> horizontaln</w:t>
            </w:r>
            <w:r w:rsidR="00203124" w:rsidRPr="00BD4123">
              <w:rPr>
                <w:rFonts w:ascii="Arial" w:hAnsi="Arial" w:cs="Arial"/>
                <w:sz w:val="18"/>
                <w:szCs w:val="18"/>
                <w:lang w:val="sl-SI"/>
              </w:rPr>
              <w:t>o</w:t>
            </w:r>
            <w:r w:rsidRPr="00BD4123">
              <w:rPr>
                <w:rFonts w:ascii="Arial" w:hAnsi="Arial" w:cs="Arial"/>
                <w:sz w:val="18"/>
                <w:szCs w:val="18"/>
                <w:lang w:val="sl-SI"/>
              </w:rPr>
              <w:t xml:space="preserve"> mrež</w:t>
            </w:r>
            <w:r w:rsidR="00203124" w:rsidRPr="00BD4123">
              <w:rPr>
                <w:rFonts w:ascii="Arial" w:hAnsi="Arial" w:cs="Arial"/>
                <w:sz w:val="18"/>
                <w:szCs w:val="18"/>
                <w:lang w:val="sl-SI"/>
              </w:rPr>
              <w:t>o</w:t>
            </w:r>
            <w:r w:rsidRPr="00BD4123">
              <w:rPr>
                <w:rFonts w:ascii="Arial" w:hAnsi="Arial" w:cs="Arial"/>
                <w:sz w:val="18"/>
                <w:szCs w:val="18"/>
                <w:lang w:val="sl-SI"/>
              </w:rPr>
              <w:t xml:space="preserve"> za prostovoljstvo in krepitev regionalnih stičišč na področju prostovoljskih aktivnosti.</w:t>
            </w:r>
          </w:p>
        </w:tc>
        <w:tc>
          <w:tcPr>
            <w:tcW w:w="0" w:type="auto"/>
            <w:gridSpan w:val="3"/>
          </w:tcPr>
          <w:p w14:paraId="1160FAB1" w14:textId="39043154"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Javni razpisi za subjekte podpornega okolja so namenjeni horizontalnima mrežama na nacionalni ravni in regionalnim stičiščem (12), ki delujejo kot podporne organizacije za razvoj, krepitev in profesionalizacijo NVO in prostovoljstva, vključno s krepitvijo razvoja manjših NVO.</w:t>
            </w:r>
          </w:p>
        </w:tc>
        <w:tc>
          <w:tcPr>
            <w:tcW w:w="0" w:type="auto"/>
          </w:tcPr>
          <w:p w14:paraId="507E1D75" w14:textId="395D7871"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203124"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113D047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MJU</w:t>
            </w:r>
          </w:p>
        </w:tc>
        <w:tc>
          <w:tcPr>
            <w:tcW w:w="0" w:type="auto"/>
          </w:tcPr>
          <w:p w14:paraId="6CE0555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Sklad za razvoj NVO</w:t>
            </w:r>
          </w:p>
          <w:p w14:paraId="7535DE56" w14:textId="77777777" w:rsidR="002D4BCB" w:rsidRPr="00BD4123" w:rsidRDefault="002D4BCB" w:rsidP="00B0029D">
            <w:pPr>
              <w:spacing w:line="276" w:lineRule="auto"/>
              <w:rPr>
                <w:rFonts w:ascii="Arial" w:hAnsi="Arial" w:cs="Arial"/>
                <w:sz w:val="18"/>
                <w:szCs w:val="18"/>
                <w:lang w:val="sl-SI"/>
              </w:rPr>
            </w:pPr>
          </w:p>
          <w:p w14:paraId="2E9F883F"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180151</w:t>
            </w:r>
          </w:p>
        </w:tc>
        <w:tc>
          <w:tcPr>
            <w:tcW w:w="0" w:type="auto"/>
            <w:gridSpan w:val="2"/>
          </w:tcPr>
          <w:p w14:paraId="393AAE3B"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Izvedeni javni razpisi - Polno delujoča horizontalna mreža na področju prostovoljstva  in regionalna stičišča, okrepljena na področju prostovoljskih aktivnosti </w:t>
            </w:r>
          </w:p>
        </w:tc>
        <w:tc>
          <w:tcPr>
            <w:tcW w:w="0" w:type="auto"/>
          </w:tcPr>
          <w:p w14:paraId="1B3AE30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javni razpis/  obdobje izvajanja</w:t>
            </w:r>
          </w:p>
          <w:p w14:paraId="3D236179"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115F3D1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10.000.000 EUR</w:t>
            </w:r>
          </w:p>
        </w:tc>
      </w:tr>
      <w:tr w:rsidR="002D4BCB" w:rsidRPr="00BD4123" w14:paraId="17B32F5F" w14:textId="77777777" w:rsidTr="00DA3294">
        <w:tc>
          <w:tcPr>
            <w:tcW w:w="0" w:type="auto"/>
            <w:gridSpan w:val="2"/>
          </w:tcPr>
          <w:p w14:paraId="306854D1"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2D8A932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Operativna podpora prostovoljskim organizacijam in organizacijam s prostovoljskim programom. </w:t>
            </w:r>
          </w:p>
        </w:tc>
        <w:tc>
          <w:tcPr>
            <w:tcW w:w="0" w:type="auto"/>
            <w:gridSpan w:val="3"/>
          </w:tcPr>
          <w:p w14:paraId="383BB547" w14:textId="40C1469E"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Izvedba aktivnosti za podporo prostovoljstva na nacionalnem in</w:t>
            </w:r>
            <w:r w:rsidR="00DF0755" w:rsidRPr="00BD4123">
              <w:rPr>
                <w:rFonts w:ascii="Arial" w:hAnsi="Arial" w:cs="Arial"/>
                <w:sz w:val="18"/>
                <w:szCs w:val="18"/>
                <w:lang w:val="sl-SI"/>
              </w:rPr>
              <w:t xml:space="preserve"> </w:t>
            </w:r>
            <w:r w:rsidRPr="00BD4123">
              <w:rPr>
                <w:rFonts w:ascii="Arial" w:hAnsi="Arial" w:cs="Arial"/>
                <w:sz w:val="18"/>
                <w:szCs w:val="18"/>
                <w:lang w:val="sl-SI"/>
              </w:rPr>
              <w:t>regionaln</w:t>
            </w:r>
            <w:r w:rsidR="00203124" w:rsidRPr="00BD4123">
              <w:rPr>
                <w:rFonts w:ascii="Arial" w:hAnsi="Arial" w:cs="Arial"/>
                <w:sz w:val="18"/>
                <w:szCs w:val="18"/>
                <w:lang w:val="sl-SI"/>
              </w:rPr>
              <w:t>i</w:t>
            </w:r>
            <w:r w:rsidRPr="00BD4123">
              <w:rPr>
                <w:rFonts w:ascii="Arial" w:hAnsi="Arial" w:cs="Arial"/>
                <w:sz w:val="18"/>
                <w:szCs w:val="18"/>
                <w:lang w:val="sl-SI"/>
              </w:rPr>
              <w:t xml:space="preserve"> </w:t>
            </w:r>
            <w:r w:rsidR="00203124" w:rsidRPr="00BD4123">
              <w:rPr>
                <w:rFonts w:ascii="Arial" w:hAnsi="Arial" w:cs="Arial"/>
                <w:sz w:val="18"/>
                <w:szCs w:val="18"/>
                <w:lang w:val="sl-SI"/>
              </w:rPr>
              <w:t>ravni</w:t>
            </w:r>
            <w:r w:rsidRPr="00BD4123">
              <w:rPr>
                <w:rFonts w:ascii="Arial" w:hAnsi="Arial" w:cs="Arial"/>
                <w:sz w:val="18"/>
                <w:szCs w:val="18"/>
                <w:lang w:val="sl-SI"/>
              </w:rPr>
              <w:t xml:space="preserve"> (usposabljanja, zagovorništvo, informiranje itd.).</w:t>
            </w:r>
          </w:p>
          <w:p w14:paraId="65A63F87" w14:textId="77777777" w:rsidR="002D4BCB" w:rsidRPr="00BD4123" w:rsidRDefault="002D4BCB" w:rsidP="00B0029D">
            <w:pPr>
              <w:spacing w:line="276" w:lineRule="auto"/>
              <w:rPr>
                <w:rFonts w:ascii="Arial" w:hAnsi="Arial" w:cs="Arial"/>
                <w:sz w:val="18"/>
                <w:szCs w:val="18"/>
                <w:lang w:val="sl-SI"/>
              </w:rPr>
            </w:pPr>
          </w:p>
        </w:tc>
        <w:tc>
          <w:tcPr>
            <w:tcW w:w="0" w:type="auto"/>
          </w:tcPr>
          <w:p w14:paraId="35E01CF9" w14:textId="51BEF084"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DF0755"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71C44AC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Horizontalna mreža na področju prostovoljstva in regionalna stičišča </w:t>
            </w:r>
          </w:p>
        </w:tc>
        <w:tc>
          <w:tcPr>
            <w:tcW w:w="0" w:type="auto"/>
          </w:tcPr>
          <w:p w14:paraId="1274C733"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250AB76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Število podprtih subjektov podpornega okolja </w:t>
            </w:r>
          </w:p>
          <w:p w14:paraId="272A0BDC" w14:textId="77777777" w:rsidR="002D4BCB" w:rsidRPr="00BD4123" w:rsidRDefault="002D4BCB" w:rsidP="00B0029D">
            <w:pPr>
              <w:spacing w:line="276" w:lineRule="auto"/>
              <w:rPr>
                <w:rFonts w:ascii="Arial" w:hAnsi="Arial" w:cs="Arial"/>
                <w:sz w:val="18"/>
                <w:szCs w:val="18"/>
                <w:lang w:val="sl-SI"/>
              </w:rPr>
            </w:pPr>
          </w:p>
          <w:p w14:paraId="1315C7EC" w14:textId="77777777" w:rsidR="002D4BCB" w:rsidRPr="00BD4123" w:rsidRDefault="002D4BCB" w:rsidP="00B0029D">
            <w:pPr>
              <w:spacing w:line="276" w:lineRule="auto"/>
              <w:rPr>
                <w:rFonts w:ascii="Arial" w:hAnsi="Arial" w:cs="Arial"/>
                <w:sz w:val="18"/>
                <w:szCs w:val="18"/>
                <w:lang w:val="sl-SI"/>
              </w:rPr>
            </w:pPr>
          </w:p>
        </w:tc>
        <w:tc>
          <w:tcPr>
            <w:tcW w:w="0" w:type="auto"/>
          </w:tcPr>
          <w:p w14:paraId="45A369C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13 podprtih subjektov/ obdobje izvajanja</w:t>
            </w:r>
            <w:r w:rsidRPr="00BD4123" w:rsidDel="00AD1F35">
              <w:rPr>
                <w:rFonts w:ascii="Arial" w:hAnsi="Arial" w:cs="Arial"/>
                <w:sz w:val="18"/>
                <w:szCs w:val="18"/>
                <w:lang w:val="sl-SI"/>
              </w:rPr>
              <w:t xml:space="preserve"> </w:t>
            </w:r>
            <w:r w:rsidRPr="00BD4123">
              <w:rPr>
                <w:rFonts w:ascii="Arial" w:hAnsi="Arial" w:cs="Arial"/>
                <w:sz w:val="18"/>
                <w:szCs w:val="18"/>
                <w:lang w:val="sl-SI"/>
              </w:rPr>
              <w:t xml:space="preserve"> </w:t>
            </w:r>
          </w:p>
          <w:p w14:paraId="291D9DE2" w14:textId="77777777" w:rsidR="002D4BCB" w:rsidRPr="00BD4123" w:rsidRDefault="002D4BCB" w:rsidP="00B0029D">
            <w:pPr>
              <w:spacing w:line="276" w:lineRule="auto"/>
              <w:rPr>
                <w:rFonts w:ascii="Arial" w:hAnsi="Arial" w:cs="Arial"/>
                <w:sz w:val="18"/>
                <w:szCs w:val="18"/>
                <w:lang w:val="sl-SI"/>
              </w:rPr>
            </w:pPr>
          </w:p>
          <w:p w14:paraId="703EAF7B" w14:textId="77777777" w:rsidR="002D4BCB" w:rsidRPr="00BD4123" w:rsidRDefault="002D4BCB" w:rsidP="00B0029D">
            <w:pPr>
              <w:spacing w:line="276" w:lineRule="auto"/>
              <w:rPr>
                <w:rFonts w:ascii="Arial" w:hAnsi="Arial" w:cs="Arial"/>
                <w:sz w:val="18"/>
                <w:szCs w:val="18"/>
                <w:lang w:val="sl-SI"/>
              </w:rPr>
            </w:pPr>
          </w:p>
          <w:p w14:paraId="2FDEED5B" w14:textId="77777777" w:rsidR="002D4BCB" w:rsidRPr="00BD4123" w:rsidRDefault="002D4BCB" w:rsidP="00B0029D">
            <w:pPr>
              <w:spacing w:line="276" w:lineRule="auto"/>
              <w:rPr>
                <w:rFonts w:ascii="Arial" w:hAnsi="Arial" w:cs="Arial"/>
                <w:sz w:val="18"/>
                <w:szCs w:val="18"/>
                <w:lang w:val="sl-SI"/>
              </w:rPr>
            </w:pPr>
          </w:p>
          <w:p w14:paraId="164496A6"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605428E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Aktivnost ne predvideva dodatnih finančnih virov</w:t>
            </w:r>
            <w:r w:rsidRPr="00BD4123">
              <w:rPr>
                <w:rStyle w:val="Sprotnaopomba-sklic"/>
                <w:rFonts w:ascii="Arial" w:hAnsi="Arial" w:cs="Arial"/>
                <w:sz w:val="18"/>
                <w:szCs w:val="18"/>
                <w:lang w:val="sl-SI"/>
              </w:rPr>
              <w:footnoteReference w:id="16"/>
            </w:r>
          </w:p>
        </w:tc>
      </w:tr>
      <w:tr w:rsidR="002D4BCB" w:rsidRPr="00BD4123" w14:paraId="54BD6733" w14:textId="77777777" w:rsidTr="00DA3294">
        <w:trPr>
          <w:trHeight w:val="1691"/>
        </w:trPr>
        <w:tc>
          <w:tcPr>
            <w:tcW w:w="0" w:type="auto"/>
            <w:gridSpan w:val="2"/>
          </w:tcPr>
          <w:p w14:paraId="502CFB1F" w14:textId="54144D29" w:rsidR="002D4BCB" w:rsidRPr="00BD4123" w:rsidRDefault="002D4BCB" w:rsidP="00B0029D">
            <w:pPr>
              <w:spacing w:line="276" w:lineRule="auto"/>
              <w:rPr>
                <w:rFonts w:ascii="Arial" w:hAnsi="Arial" w:cs="Arial"/>
                <w:b/>
                <w:bCs/>
                <w:sz w:val="18"/>
                <w:szCs w:val="18"/>
                <w:lang w:val="sl-SI"/>
              </w:rPr>
            </w:pPr>
            <w:r w:rsidRPr="00BD4123">
              <w:rPr>
                <w:rFonts w:ascii="Arial" w:hAnsi="Arial" w:cs="Arial"/>
                <w:b/>
                <w:bCs/>
                <w:sz w:val="18"/>
                <w:szCs w:val="18"/>
                <w:lang w:val="sl-SI"/>
              </w:rPr>
              <w:lastRenderedPageBreak/>
              <w:t>c) Povečanje števila prostovoljcev in zagotavljanje kvalitetne prostovoljske izkušnje</w:t>
            </w:r>
          </w:p>
        </w:tc>
        <w:tc>
          <w:tcPr>
            <w:tcW w:w="0" w:type="auto"/>
            <w:gridSpan w:val="2"/>
          </w:tcPr>
          <w:p w14:paraId="68AAA329" w14:textId="22865703"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Zagotavljanje </w:t>
            </w:r>
            <w:proofErr w:type="spellStart"/>
            <w:r w:rsidRPr="00BD4123">
              <w:rPr>
                <w:rFonts w:ascii="Arial" w:hAnsi="Arial" w:cs="Arial"/>
                <w:sz w:val="18"/>
                <w:szCs w:val="18"/>
                <w:lang w:val="sl-SI"/>
              </w:rPr>
              <w:t>supervizije</w:t>
            </w:r>
            <w:proofErr w:type="spellEnd"/>
            <w:r w:rsidRPr="00BD4123">
              <w:rPr>
                <w:rFonts w:ascii="Arial" w:hAnsi="Arial" w:cs="Arial"/>
                <w:sz w:val="18"/>
                <w:szCs w:val="18"/>
                <w:lang w:val="sl-SI"/>
              </w:rPr>
              <w:t xml:space="preserve"> za mentorje kot upravičen</w:t>
            </w:r>
            <w:r w:rsidR="00203124" w:rsidRPr="00BD4123">
              <w:rPr>
                <w:rFonts w:ascii="Arial" w:hAnsi="Arial" w:cs="Arial"/>
                <w:sz w:val="18"/>
                <w:szCs w:val="18"/>
                <w:lang w:val="sl-SI"/>
              </w:rPr>
              <w:t>i</w:t>
            </w:r>
            <w:r w:rsidRPr="00BD4123">
              <w:rPr>
                <w:rFonts w:ascii="Arial" w:hAnsi="Arial" w:cs="Arial"/>
                <w:sz w:val="18"/>
                <w:szCs w:val="18"/>
                <w:lang w:val="sl-SI"/>
              </w:rPr>
              <w:t xml:space="preserve"> strošek v javnih razpisih.</w:t>
            </w:r>
          </w:p>
        </w:tc>
        <w:tc>
          <w:tcPr>
            <w:tcW w:w="0" w:type="auto"/>
            <w:gridSpan w:val="3"/>
          </w:tcPr>
          <w:p w14:paraId="75423FFF" w14:textId="7CBED1C5"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Vključitev </w:t>
            </w:r>
            <w:proofErr w:type="spellStart"/>
            <w:r w:rsidRPr="00BD4123">
              <w:rPr>
                <w:rFonts w:ascii="Arial" w:hAnsi="Arial" w:cs="Arial"/>
                <w:sz w:val="18"/>
                <w:szCs w:val="18"/>
                <w:lang w:val="sl-SI"/>
              </w:rPr>
              <w:t>supervizij</w:t>
            </w:r>
            <w:proofErr w:type="spellEnd"/>
            <w:r w:rsidRPr="00BD4123">
              <w:rPr>
                <w:rFonts w:ascii="Arial" w:hAnsi="Arial" w:cs="Arial"/>
                <w:sz w:val="18"/>
                <w:szCs w:val="18"/>
                <w:lang w:val="sl-SI"/>
              </w:rPr>
              <w:t xml:space="preserve"> mentorjev kot upravičen</w:t>
            </w:r>
            <w:r w:rsidR="00DF0755" w:rsidRPr="00BD4123">
              <w:rPr>
                <w:rFonts w:ascii="Arial" w:hAnsi="Arial" w:cs="Arial"/>
                <w:sz w:val="18"/>
                <w:szCs w:val="18"/>
                <w:lang w:val="sl-SI"/>
              </w:rPr>
              <w:t>i</w:t>
            </w:r>
            <w:r w:rsidRPr="00BD4123">
              <w:rPr>
                <w:rFonts w:ascii="Arial" w:hAnsi="Arial" w:cs="Arial"/>
                <w:sz w:val="18"/>
                <w:szCs w:val="18"/>
                <w:lang w:val="sl-SI"/>
              </w:rPr>
              <w:t xml:space="preserve"> strošek v javnih razpisih, kjer je to utemeljeno.</w:t>
            </w:r>
          </w:p>
        </w:tc>
        <w:tc>
          <w:tcPr>
            <w:tcW w:w="0" w:type="auto"/>
          </w:tcPr>
          <w:p w14:paraId="099E0D41" w14:textId="0AA000B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DF0755"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0F6F3495" w14:textId="244F2089"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MJU in </w:t>
            </w:r>
            <w:r w:rsidR="00DF0755" w:rsidRPr="00BD4123">
              <w:rPr>
                <w:rFonts w:ascii="Arial" w:hAnsi="Arial" w:cs="Arial"/>
                <w:sz w:val="18"/>
                <w:szCs w:val="18"/>
                <w:lang w:val="sl-SI"/>
              </w:rPr>
              <w:t>druga pristojna</w:t>
            </w:r>
            <w:r w:rsidRPr="00BD4123">
              <w:rPr>
                <w:rFonts w:ascii="Arial" w:hAnsi="Arial" w:cs="Arial"/>
                <w:sz w:val="18"/>
                <w:szCs w:val="18"/>
                <w:lang w:val="sl-SI"/>
              </w:rPr>
              <w:t xml:space="preserve"> ministrstva</w:t>
            </w:r>
          </w:p>
        </w:tc>
        <w:tc>
          <w:tcPr>
            <w:tcW w:w="0" w:type="auto"/>
          </w:tcPr>
          <w:p w14:paraId="3840F3EC"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2EDA7CA0" w14:textId="69616F33"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javnih razpisov, ki vključujejo supervizijo kot upravičen</w:t>
            </w:r>
            <w:r w:rsidR="00DF0755" w:rsidRPr="00BD4123">
              <w:rPr>
                <w:rFonts w:ascii="Arial" w:hAnsi="Arial" w:cs="Arial"/>
                <w:sz w:val="18"/>
                <w:szCs w:val="18"/>
                <w:lang w:val="sl-SI"/>
              </w:rPr>
              <w:t>i</w:t>
            </w:r>
            <w:r w:rsidRPr="00BD4123">
              <w:rPr>
                <w:rFonts w:ascii="Arial" w:hAnsi="Arial" w:cs="Arial"/>
                <w:sz w:val="18"/>
                <w:szCs w:val="18"/>
                <w:lang w:val="sl-SI"/>
              </w:rPr>
              <w:t xml:space="preserve"> strošek (tudi v okviru pavšala) </w:t>
            </w:r>
          </w:p>
        </w:tc>
        <w:tc>
          <w:tcPr>
            <w:tcW w:w="0" w:type="auto"/>
          </w:tcPr>
          <w:p w14:paraId="0EEBE27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10 javnih razpisov/ obdobje izvajanja</w:t>
            </w:r>
          </w:p>
        </w:tc>
        <w:tc>
          <w:tcPr>
            <w:tcW w:w="0" w:type="auto"/>
            <w:gridSpan w:val="2"/>
          </w:tcPr>
          <w:p w14:paraId="0A5AB42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Aktivnost ne predvideva dodatnih finančnih virov</w:t>
            </w:r>
          </w:p>
        </w:tc>
      </w:tr>
      <w:tr w:rsidR="002D4BCB" w:rsidRPr="00BD4123" w14:paraId="62F67F27" w14:textId="77777777" w:rsidTr="00DA3294">
        <w:tc>
          <w:tcPr>
            <w:tcW w:w="0" w:type="auto"/>
          </w:tcPr>
          <w:p w14:paraId="6CE75516" w14:textId="77777777" w:rsidR="002D4BCB" w:rsidRDefault="002D4BCB" w:rsidP="00B0029D">
            <w:pPr>
              <w:spacing w:line="276" w:lineRule="auto"/>
              <w:rPr>
                <w:rFonts w:ascii="Arial" w:hAnsi="Arial" w:cs="Arial"/>
                <w:b/>
                <w:bCs/>
                <w:sz w:val="18"/>
                <w:szCs w:val="18"/>
                <w:lang w:val="sl-SI"/>
              </w:rPr>
            </w:pPr>
          </w:p>
          <w:p w14:paraId="012CEA1F" w14:textId="77777777" w:rsidR="00BD4123" w:rsidRPr="00BD4123" w:rsidRDefault="00BD4123" w:rsidP="00B0029D">
            <w:pPr>
              <w:spacing w:line="276" w:lineRule="auto"/>
              <w:rPr>
                <w:rFonts w:ascii="Arial" w:hAnsi="Arial" w:cs="Arial"/>
                <w:b/>
                <w:bCs/>
                <w:sz w:val="18"/>
                <w:szCs w:val="18"/>
                <w:lang w:val="sl-SI"/>
              </w:rPr>
            </w:pPr>
          </w:p>
        </w:tc>
        <w:tc>
          <w:tcPr>
            <w:tcW w:w="0" w:type="auto"/>
            <w:gridSpan w:val="2"/>
          </w:tcPr>
          <w:p w14:paraId="331E4B8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Profesionalizacija mentorjev in koordinatorjev prostovoljstva.</w:t>
            </w:r>
          </w:p>
        </w:tc>
        <w:tc>
          <w:tcPr>
            <w:tcW w:w="0" w:type="auto"/>
            <w:gridSpan w:val="2"/>
          </w:tcPr>
          <w:p w14:paraId="2C44509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Sofinanciranje trajnostno naravnanih delovnih mest koordinatorjev in mentorjev prostovoljcev ter usposabljanj, ki bodo prispevala k razvoju in profesionalizaciji nevladnih organizacij in prostovoljstva v Sloveniji. </w:t>
            </w:r>
          </w:p>
        </w:tc>
        <w:tc>
          <w:tcPr>
            <w:tcW w:w="0" w:type="auto"/>
          </w:tcPr>
          <w:p w14:paraId="53D467F7" w14:textId="05DA9BC8"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w:t>
            </w:r>
            <w:r w:rsidR="00C66918" w:rsidRPr="00BD4123">
              <w:rPr>
                <w:rFonts w:ascii="Arial" w:hAnsi="Arial" w:cs="Arial"/>
                <w:sz w:val="18"/>
                <w:szCs w:val="18"/>
                <w:lang w:val="sl-SI"/>
              </w:rPr>
              <w:t>6</w:t>
            </w:r>
            <w:r w:rsidR="00242F0D"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16A54C48"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MJU</w:t>
            </w:r>
          </w:p>
        </w:tc>
        <w:tc>
          <w:tcPr>
            <w:tcW w:w="0" w:type="auto"/>
          </w:tcPr>
          <w:p w14:paraId="5E6C2458"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Sklad za razvoj NVO</w:t>
            </w:r>
          </w:p>
          <w:p w14:paraId="75BB3B07" w14:textId="77777777" w:rsidR="002D4BCB" w:rsidRPr="00BD4123" w:rsidRDefault="002D4BCB" w:rsidP="00B0029D">
            <w:pPr>
              <w:spacing w:line="276" w:lineRule="auto"/>
              <w:rPr>
                <w:rFonts w:ascii="Arial" w:hAnsi="Arial" w:cs="Arial"/>
                <w:sz w:val="18"/>
                <w:szCs w:val="18"/>
                <w:lang w:val="sl-SI"/>
              </w:rPr>
            </w:pPr>
          </w:p>
          <w:p w14:paraId="2AD46D7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180151</w:t>
            </w:r>
          </w:p>
        </w:tc>
        <w:tc>
          <w:tcPr>
            <w:tcW w:w="0" w:type="auto"/>
            <w:gridSpan w:val="3"/>
          </w:tcPr>
          <w:p w14:paraId="327718C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javnih razpisov</w:t>
            </w:r>
          </w:p>
        </w:tc>
        <w:tc>
          <w:tcPr>
            <w:tcW w:w="0" w:type="auto"/>
            <w:gridSpan w:val="3"/>
          </w:tcPr>
          <w:p w14:paraId="1DFDB7B9"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 javna razpisa/ obdobje izvajanja</w:t>
            </w:r>
          </w:p>
        </w:tc>
        <w:tc>
          <w:tcPr>
            <w:tcW w:w="0" w:type="auto"/>
          </w:tcPr>
          <w:p w14:paraId="297E079B"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15.000.000 EUR</w:t>
            </w:r>
          </w:p>
        </w:tc>
      </w:tr>
      <w:tr w:rsidR="002D4BCB" w:rsidRPr="00BD4123" w14:paraId="503A7B71" w14:textId="77777777" w:rsidTr="00DA3294">
        <w:tc>
          <w:tcPr>
            <w:tcW w:w="0" w:type="auto"/>
          </w:tcPr>
          <w:p w14:paraId="2578DDB3"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28DDF06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Spodbujanje prostovoljstva med starejšimi zaposlenimi.</w:t>
            </w:r>
          </w:p>
          <w:p w14:paraId="655C40C2"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1F2D4C2A" w14:textId="51503058"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Priprava brošure z informacijami o dobrih praksah in dobrobiti prostovoljstva.</w:t>
            </w:r>
          </w:p>
        </w:tc>
        <w:tc>
          <w:tcPr>
            <w:tcW w:w="0" w:type="auto"/>
          </w:tcPr>
          <w:p w14:paraId="27CF9A2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2027</w:t>
            </w:r>
          </w:p>
        </w:tc>
        <w:tc>
          <w:tcPr>
            <w:tcW w:w="0" w:type="auto"/>
            <w:gridSpan w:val="3"/>
          </w:tcPr>
          <w:p w14:paraId="6258F10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Horizontalna mreža na področju prostovoljstva, MJU</w:t>
            </w:r>
          </w:p>
        </w:tc>
        <w:tc>
          <w:tcPr>
            <w:tcW w:w="0" w:type="auto"/>
          </w:tcPr>
          <w:p w14:paraId="0922875D" w14:textId="77777777" w:rsidR="002D4BCB" w:rsidRPr="00BD4123" w:rsidRDefault="002D4BCB" w:rsidP="00B0029D">
            <w:pPr>
              <w:spacing w:line="276" w:lineRule="auto"/>
              <w:rPr>
                <w:rFonts w:ascii="Arial" w:hAnsi="Arial" w:cs="Arial"/>
                <w:sz w:val="18"/>
                <w:szCs w:val="18"/>
                <w:lang w:val="sl-SI"/>
              </w:rPr>
            </w:pPr>
          </w:p>
          <w:p w14:paraId="0CAF9FA7"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488C8B3B" w14:textId="49C5CE84"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Izdelana in </w:t>
            </w:r>
            <w:r w:rsidR="00242F0D" w:rsidRPr="00BD4123">
              <w:rPr>
                <w:rFonts w:ascii="Arial" w:hAnsi="Arial" w:cs="Arial"/>
                <w:sz w:val="18"/>
                <w:szCs w:val="18"/>
                <w:lang w:val="sl-SI"/>
              </w:rPr>
              <w:t>razširjena</w:t>
            </w:r>
            <w:r w:rsidRPr="00BD4123">
              <w:rPr>
                <w:rFonts w:ascii="Arial" w:hAnsi="Arial" w:cs="Arial"/>
                <w:sz w:val="18"/>
                <w:szCs w:val="18"/>
                <w:lang w:val="sl-SI"/>
              </w:rPr>
              <w:t xml:space="preserve"> brošura</w:t>
            </w:r>
          </w:p>
        </w:tc>
        <w:tc>
          <w:tcPr>
            <w:tcW w:w="0" w:type="auto"/>
            <w:gridSpan w:val="3"/>
          </w:tcPr>
          <w:p w14:paraId="52C62DCD" w14:textId="4490860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1 izdelana in </w:t>
            </w:r>
            <w:r w:rsidR="00242F0D" w:rsidRPr="00BD4123">
              <w:rPr>
                <w:rFonts w:ascii="Arial" w:hAnsi="Arial" w:cs="Arial"/>
                <w:sz w:val="18"/>
                <w:szCs w:val="18"/>
                <w:lang w:val="sl-SI"/>
              </w:rPr>
              <w:t>razširjena</w:t>
            </w:r>
            <w:r w:rsidRPr="00BD4123">
              <w:rPr>
                <w:rFonts w:ascii="Arial" w:hAnsi="Arial" w:cs="Arial"/>
                <w:sz w:val="18"/>
                <w:szCs w:val="18"/>
                <w:lang w:val="sl-SI"/>
              </w:rPr>
              <w:t xml:space="preserve"> brošura/ obdobje izvajanja</w:t>
            </w:r>
          </w:p>
        </w:tc>
        <w:tc>
          <w:tcPr>
            <w:tcW w:w="0" w:type="auto"/>
          </w:tcPr>
          <w:p w14:paraId="17D7E35F"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Aktivnost ne predvideva dodatnih finančnih virov</w:t>
            </w:r>
          </w:p>
        </w:tc>
      </w:tr>
      <w:bookmarkEnd w:id="14"/>
      <w:tr w:rsidR="002D4BCB" w:rsidRPr="00BD4123" w14:paraId="12F6A1CA" w14:textId="77777777" w:rsidTr="00DA3294">
        <w:tc>
          <w:tcPr>
            <w:tcW w:w="0" w:type="auto"/>
          </w:tcPr>
          <w:p w14:paraId="6E9E8646"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52921EAB" w14:textId="77777777" w:rsidR="002D4BCB" w:rsidRPr="00BD4123" w:rsidRDefault="002D4BCB" w:rsidP="00B0029D">
            <w:pPr>
              <w:spacing w:line="276" w:lineRule="auto"/>
              <w:rPr>
                <w:rFonts w:ascii="Arial" w:hAnsi="Arial" w:cs="Arial"/>
                <w:sz w:val="18"/>
                <w:szCs w:val="18"/>
                <w:lang w:val="sl-SI"/>
              </w:rPr>
            </w:pPr>
            <w:bookmarkStart w:id="16" w:name="_Hlk197698675"/>
            <w:r w:rsidRPr="00BD4123">
              <w:rPr>
                <w:rFonts w:ascii="Arial" w:hAnsi="Arial" w:cs="Arial"/>
                <w:sz w:val="18"/>
                <w:szCs w:val="18"/>
                <w:lang w:val="sl-SI"/>
              </w:rPr>
              <w:t>Promocija prostovoljskega dela na področju enakih možnosti žensk in moških</w:t>
            </w:r>
            <w:bookmarkEnd w:id="16"/>
          </w:p>
        </w:tc>
        <w:tc>
          <w:tcPr>
            <w:tcW w:w="0" w:type="auto"/>
            <w:gridSpan w:val="2"/>
          </w:tcPr>
          <w:p w14:paraId="4AAF6E0C" w14:textId="77777777"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Upoštevanje vložka  prostovoljskega dela v projektih s področja enakosti žensk in moških</w:t>
            </w:r>
            <w:r w:rsidRPr="00BD4123" w:rsidDel="006F55E9">
              <w:rPr>
                <w:rFonts w:ascii="Arial" w:hAnsi="Arial" w:cs="Arial"/>
                <w:sz w:val="18"/>
                <w:szCs w:val="18"/>
                <w:lang w:val="sl-SI"/>
              </w:rPr>
              <w:t xml:space="preserve"> </w:t>
            </w:r>
          </w:p>
        </w:tc>
        <w:tc>
          <w:tcPr>
            <w:tcW w:w="0" w:type="auto"/>
          </w:tcPr>
          <w:p w14:paraId="471D99BA"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2030</w:t>
            </w:r>
          </w:p>
        </w:tc>
        <w:tc>
          <w:tcPr>
            <w:tcW w:w="0" w:type="auto"/>
            <w:gridSpan w:val="3"/>
          </w:tcPr>
          <w:p w14:paraId="559F4677" w14:textId="77777777"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MDDSZ </w:t>
            </w:r>
          </w:p>
        </w:tc>
        <w:tc>
          <w:tcPr>
            <w:tcW w:w="0" w:type="auto"/>
          </w:tcPr>
          <w:p w14:paraId="5A5F318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Integralni del proračuna MDDSZ</w:t>
            </w:r>
          </w:p>
          <w:p w14:paraId="10FBC9E8" w14:textId="77777777" w:rsidR="002D4BCB" w:rsidRPr="00BD4123" w:rsidRDefault="002D4BCB" w:rsidP="00B0029D">
            <w:pPr>
              <w:spacing w:line="276" w:lineRule="auto"/>
              <w:rPr>
                <w:rFonts w:ascii="Arial" w:hAnsi="Arial" w:cs="Arial"/>
                <w:sz w:val="18"/>
                <w:szCs w:val="18"/>
                <w:lang w:val="sl-SI"/>
              </w:rPr>
            </w:pPr>
          </w:p>
          <w:p w14:paraId="267D9629"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130089</w:t>
            </w:r>
          </w:p>
          <w:p w14:paraId="3AF6644F" w14:textId="77777777" w:rsidR="002D4BCB" w:rsidRPr="00BD4123" w:rsidDel="00B83382" w:rsidRDefault="002D4BCB" w:rsidP="00B0029D">
            <w:pPr>
              <w:spacing w:line="276" w:lineRule="auto"/>
              <w:rPr>
                <w:rFonts w:ascii="Arial" w:hAnsi="Arial" w:cs="Arial"/>
                <w:sz w:val="18"/>
                <w:szCs w:val="18"/>
                <w:lang w:val="sl-SI"/>
              </w:rPr>
            </w:pPr>
          </w:p>
        </w:tc>
        <w:tc>
          <w:tcPr>
            <w:tcW w:w="0" w:type="auto"/>
            <w:gridSpan w:val="3"/>
          </w:tcPr>
          <w:p w14:paraId="1972F422" w14:textId="78674FB9"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Število vključenih prostovoljk/prostovoljce</w:t>
            </w:r>
            <w:r w:rsidR="00242F0D" w:rsidRPr="00BD4123">
              <w:rPr>
                <w:rFonts w:ascii="Arial" w:hAnsi="Arial" w:cs="Arial"/>
                <w:sz w:val="18"/>
                <w:szCs w:val="18"/>
                <w:lang w:val="sl-SI"/>
              </w:rPr>
              <w:t xml:space="preserve">v </w:t>
            </w:r>
            <w:r w:rsidRPr="00BD4123">
              <w:rPr>
                <w:rFonts w:ascii="Arial" w:hAnsi="Arial" w:cs="Arial"/>
                <w:sz w:val="18"/>
                <w:szCs w:val="18"/>
                <w:lang w:val="sl-SI"/>
              </w:rPr>
              <w:t>v projekte in programe s področja enakosti žensk in moških</w:t>
            </w:r>
          </w:p>
        </w:tc>
        <w:tc>
          <w:tcPr>
            <w:tcW w:w="0" w:type="auto"/>
            <w:gridSpan w:val="3"/>
          </w:tcPr>
          <w:p w14:paraId="6A0C702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5 projektov letno z možnostjo vrednotenja in udeležbe prostovoljnih ur dela </w:t>
            </w:r>
            <w:r w:rsidRPr="00BD4123">
              <w:rPr>
                <w:rFonts w:ascii="Arial" w:hAnsi="Arial" w:cs="Arial"/>
                <w:sz w:val="18"/>
                <w:szCs w:val="18"/>
                <w:lang w:val="sl-SI"/>
              </w:rPr>
              <w:lastRenderedPageBreak/>
              <w:t>v finančni shemi projektov</w:t>
            </w:r>
            <w:r w:rsidRPr="00BD4123" w:rsidDel="006F55E9">
              <w:rPr>
                <w:rFonts w:ascii="Arial" w:hAnsi="Arial" w:cs="Arial"/>
                <w:sz w:val="18"/>
                <w:szCs w:val="18"/>
                <w:lang w:val="sl-SI"/>
              </w:rPr>
              <w:t xml:space="preserve"> </w:t>
            </w:r>
          </w:p>
        </w:tc>
        <w:tc>
          <w:tcPr>
            <w:tcW w:w="0" w:type="auto"/>
          </w:tcPr>
          <w:p w14:paraId="7A36692B" w14:textId="547AB7A2"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 xml:space="preserve">Aktivnost ne predvideva </w:t>
            </w:r>
            <w:r w:rsidR="00011051" w:rsidRPr="00BD4123">
              <w:rPr>
                <w:rFonts w:ascii="Arial" w:hAnsi="Arial" w:cs="Arial"/>
                <w:sz w:val="18"/>
                <w:szCs w:val="18"/>
                <w:lang w:val="sl-SI"/>
              </w:rPr>
              <w:t>dodatnih</w:t>
            </w:r>
            <w:r w:rsidRPr="00BD4123">
              <w:rPr>
                <w:rFonts w:ascii="Arial" w:hAnsi="Arial" w:cs="Arial"/>
                <w:sz w:val="18"/>
                <w:szCs w:val="18"/>
                <w:lang w:val="sl-SI"/>
              </w:rPr>
              <w:t xml:space="preserve"> finančnih virov</w:t>
            </w:r>
            <w:r w:rsidRPr="00BD4123">
              <w:rPr>
                <w:rStyle w:val="Sprotnaopomba-sklic"/>
                <w:rFonts w:ascii="Arial" w:hAnsi="Arial" w:cs="Arial"/>
                <w:sz w:val="18"/>
                <w:szCs w:val="18"/>
                <w:lang w:val="sl-SI"/>
              </w:rPr>
              <w:footnoteReference w:id="17"/>
            </w:r>
          </w:p>
          <w:p w14:paraId="146D85E5" w14:textId="77777777" w:rsidR="002D4BCB" w:rsidRPr="00BD4123" w:rsidRDefault="002D4BCB" w:rsidP="00B0029D">
            <w:pPr>
              <w:spacing w:line="276" w:lineRule="auto"/>
              <w:rPr>
                <w:rFonts w:ascii="Arial" w:hAnsi="Arial" w:cs="Arial"/>
                <w:sz w:val="18"/>
                <w:szCs w:val="18"/>
                <w:lang w:val="sl-SI"/>
              </w:rPr>
            </w:pPr>
          </w:p>
          <w:p w14:paraId="48B64BA0" w14:textId="77777777" w:rsidR="002D4BCB" w:rsidRPr="00BD4123" w:rsidRDefault="002D4BCB" w:rsidP="00B0029D">
            <w:pPr>
              <w:spacing w:line="276" w:lineRule="auto"/>
              <w:rPr>
                <w:rFonts w:ascii="Arial" w:hAnsi="Arial" w:cs="Arial"/>
                <w:sz w:val="18"/>
                <w:szCs w:val="18"/>
                <w:lang w:val="sl-SI"/>
              </w:rPr>
            </w:pPr>
          </w:p>
          <w:p w14:paraId="14802420" w14:textId="77777777" w:rsidR="002D4BCB" w:rsidRPr="00BD4123" w:rsidRDefault="002D4BCB" w:rsidP="00B0029D">
            <w:pPr>
              <w:spacing w:line="276" w:lineRule="auto"/>
              <w:rPr>
                <w:rFonts w:ascii="Arial" w:hAnsi="Arial" w:cs="Arial"/>
                <w:sz w:val="18"/>
                <w:szCs w:val="18"/>
                <w:highlight w:val="yellow"/>
                <w:lang w:val="sl-SI"/>
              </w:rPr>
            </w:pPr>
          </w:p>
        </w:tc>
      </w:tr>
      <w:tr w:rsidR="002D4BCB" w:rsidRPr="00BD4123" w14:paraId="222773B5" w14:textId="77777777" w:rsidTr="00DA3294">
        <w:tc>
          <w:tcPr>
            <w:tcW w:w="0" w:type="auto"/>
          </w:tcPr>
          <w:p w14:paraId="1AA984C6"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745750DB" w14:textId="77777777" w:rsidR="002D4BCB" w:rsidRPr="00BD4123" w:rsidRDefault="002D4BCB" w:rsidP="00B0029D">
            <w:pPr>
              <w:spacing w:line="276" w:lineRule="auto"/>
              <w:rPr>
                <w:rFonts w:ascii="Arial" w:hAnsi="Arial" w:cs="Arial"/>
                <w:sz w:val="18"/>
                <w:szCs w:val="18"/>
                <w:lang w:val="sl-SI"/>
              </w:rPr>
            </w:pPr>
            <w:bookmarkStart w:id="17" w:name="_Hlk197698684"/>
            <w:r w:rsidRPr="00BD4123">
              <w:rPr>
                <w:rFonts w:ascii="Arial" w:hAnsi="Arial" w:cs="Arial"/>
                <w:sz w:val="18"/>
                <w:szCs w:val="18"/>
                <w:lang w:val="sl-SI"/>
              </w:rPr>
              <w:t xml:space="preserve">Promocija prostovoljstva na področju socialnega varstva – socialnovarstveni programi </w:t>
            </w:r>
            <w:bookmarkEnd w:id="17"/>
          </w:p>
        </w:tc>
        <w:tc>
          <w:tcPr>
            <w:tcW w:w="0" w:type="auto"/>
            <w:gridSpan w:val="2"/>
          </w:tcPr>
          <w:p w14:paraId="54C5D2D9" w14:textId="1F45DA21"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Spodbujanje in promocija prostovoljskega dela </w:t>
            </w:r>
            <w:r w:rsidR="00242F0D" w:rsidRPr="00BD4123">
              <w:rPr>
                <w:rFonts w:ascii="Arial" w:hAnsi="Arial" w:cs="Arial"/>
                <w:sz w:val="18"/>
                <w:szCs w:val="18"/>
                <w:lang w:val="sl-SI"/>
              </w:rPr>
              <w:t>z</w:t>
            </w:r>
            <w:r w:rsidRPr="00BD4123">
              <w:rPr>
                <w:rFonts w:ascii="Arial" w:hAnsi="Arial" w:cs="Arial"/>
                <w:sz w:val="18"/>
                <w:szCs w:val="18"/>
                <w:lang w:val="sl-SI"/>
              </w:rPr>
              <w:t xml:space="preserve"> javni</w:t>
            </w:r>
            <w:r w:rsidR="00242F0D" w:rsidRPr="00BD4123">
              <w:rPr>
                <w:rFonts w:ascii="Arial" w:hAnsi="Arial" w:cs="Arial"/>
                <w:sz w:val="18"/>
                <w:szCs w:val="18"/>
                <w:lang w:val="sl-SI"/>
              </w:rPr>
              <w:t>mi</w:t>
            </w:r>
            <w:r w:rsidRPr="00BD4123">
              <w:rPr>
                <w:rFonts w:ascii="Arial" w:hAnsi="Arial" w:cs="Arial"/>
                <w:sz w:val="18"/>
                <w:szCs w:val="18"/>
                <w:lang w:val="sl-SI"/>
              </w:rPr>
              <w:t xml:space="preserve"> razpis</w:t>
            </w:r>
            <w:r w:rsidR="00242F0D" w:rsidRPr="00BD4123">
              <w:rPr>
                <w:rFonts w:ascii="Arial" w:hAnsi="Arial" w:cs="Arial"/>
                <w:sz w:val="18"/>
                <w:szCs w:val="18"/>
                <w:lang w:val="sl-SI"/>
              </w:rPr>
              <w:t>i</w:t>
            </w:r>
            <w:r w:rsidRPr="00BD4123">
              <w:rPr>
                <w:rFonts w:ascii="Arial" w:hAnsi="Arial" w:cs="Arial"/>
                <w:sz w:val="18"/>
                <w:szCs w:val="18"/>
                <w:lang w:val="sl-SI"/>
              </w:rPr>
              <w:t xml:space="preserve"> za sofinanciranje socialnovarstvenih programov </w:t>
            </w:r>
          </w:p>
        </w:tc>
        <w:tc>
          <w:tcPr>
            <w:tcW w:w="0" w:type="auto"/>
          </w:tcPr>
          <w:p w14:paraId="4436C13F"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2030</w:t>
            </w:r>
          </w:p>
        </w:tc>
        <w:tc>
          <w:tcPr>
            <w:tcW w:w="0" w:type="auto"/>
            <w:gridSpan w:val="3"/>
          </w:tcPr>
          <w:p w14:paraId="03A075BE" w14:textId="77777777"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MDDSZ </w:t>
            </w:r>
          </w:p>
        </w:tc>
        <w:tc>
          <w:tcPr>
            <w:tcW w:w="0" w:type="auto"/>
          </w:tcPr>
          <w:p w14:paraId="3DD1A40F" w14:textId="77777777" w:rsidR="002D4BCB" w:rsidRPr="00BD4123" w:rsidDel="00B83382" w:rsidRDefault="002D4BCB" w:rsidP="00B0029D">
            <w:pPr>
              <w:spacing w:line="276" w:lineRule="auto"/>
              <w:rPr>
                <w:rFonts w:ascii="Arial" w:hAnsi="Arial" w:cs="Arial"/>
                <w:sz w:val="18"/>
                <w:szCs w:val="18"/>
                <w:lang w:val="sl-SI"/>
              </w:rPr>
            </w:pPr>
          </w:p>
        </w:tc>
        <w:tc>
          <w:tcPr>
            <w:tcW w:w="0" w:type="auto"/>
            <w:gridSpan w:val="3"/>
          </w:tcPr>
          <w:p w14:paraId="2E8FA978" w14:textId="55CDD73D"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Povečano število opravljenih prostovoljskih ur v socialnovarstvenih programih</w:t>
            </w:r>
          </w:p>
        </w:tc>
        <w:tc>
          <w:tcPr>
            <w:tcW w:w="0" w:type="auto"/>
            <w:gridSpan w:val="3"/>
          </w:tcPr>
          <w:p w14:paraId="58652826" w14:textId="54C7224A"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Povečanje za 20 </w:t>
            </w:r>
            <w:r w:rsidR="00242F0D" w:rsidRPr="00BD4123">
              <w:rPr>
                <w:rFonts w:ascii="Arial" w:hAnsi="Arial" w:cs="Arial"/>
                <w:sz w:val="18"/>
                <w:szCs w:val="18"/>
                <w:lang w:val="sl-SI"/>
              </w:rPr>
              <w:t>odstotkov</w:t>
            </w:r>
            <w:r w:rsidRPr="00BD4123">
              <w:rPr>
                <w:rFonts w:ascii="Arial" w:hAnsi="Arial" w:cs="Arial"/>
                <w:sz w:val="18"/>
                <w:szCs w:val="18"/>
                <w:lang w:val="sl-SI"/>
              </w:rPr>
              <w:t xml:space="preserve"> glede na izhodiščno leto 2024/ obdobje izvajanja</w:t>
            </w:r>
          </w:p>
        </w:tc>
        <w:tc>
          <w:tcPr>
            <w:tcW w:w="0" w:type="auto"/>
          </w:tcPr>
          <w:p w14:paraId="3BC2258D" w14:textId="77777777"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Aktivnost ne predvideva dodatnih finančnih virov</w:t>
            </w:r>
          </w:p>
        </w:tc>
      </w:tr>
      <w:tr w:rsidR="002D4BCB" w:rsidRPr="00BD4123" w14:paraId="4DF4B740" w14:textId="77777777" w:rsidTr="00DA3294">
        <w:tc>
          <w:tcPr>
            <w:tcW w:w="0" w:type="auto"/>
          </w:tcPr>
          <w:p w14:paraId="5E8EA64B"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218E6649" w14:textId="77777777" w:rsidR="002D4BCB" w:rsidRPr="00BD4123" w:rsidRDefault="002D4BCB" w:rsidP="00B0029D">
            <w:pPr>
              <w:spacing w:line="276" w:lineRule="auto"/>
              <w:rPr>
                <w:rFonts w:ascii="Arial" w:hAnsi="Arial" w:cs="Arial"/>
                <w:sz w:val="18"/>
                <w:szCs w:val="18"/>
                <w:lang w:val="sl-SI"/>
              </w:rPr>
            </w:pPr>
            <w:bookmarkStart w:id="18" w:name="_Hlk197698696"/>
            <w:r w:rsidRPr="00BD4123">
              <w:rPr>
                <w:rFonts w:ascii="Arial" w:hAnsi="Arial" w:cs="Arial"/>
                <w:sz w:val="18"/>
                <w:szCs w:val="18"/>
                <w:lang w:val="sl-SI"/>
              </w:rPr>
              <w:t xml:space="preserve">Izvedba usposabljanj za izvajalce socialnega varstva </w:t>
            </w:r>
            <w:bookmarkEnd w:id="18"/>
          </w:p>
        </w:tc>
        <w:tc>
          <w:tcPr>
            <w:tcW w:w="0" w:type="auto"/>
            <w:gridSpan w:val="2"/>
          </w:tcPr>
          <w:p w14:paraId="6EF6CC98" w14:textId="77777777"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Promocija prostovoljskega dela in povečanje števila prostovoljcev v socialnem varstvu</w:t>
            </w:r>
          </w:p>
        </w:tc>
        <w:tc>
          <w:tcPr>
            <w:tcW w:w="0" w:type="auto"/>
          </w:tcPr>
          <w:p w14:paraId="0D13C767" w14:textId="2E96F058"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2026</w:t>
            </w:r>
            <w:r w:rsidR="00242F0D"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4AD56859" w14:textId="77777777"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MDDSZ, Socialna zbornica Slovenije </w:t>
            </w:r>
          </w:p>
        </w:tc>
        <w:tc>
          <w:tcPr>
            <w:tcW w:w="0" w:type="auto"/>
          </w:tcPr>
          <w:p w14:paraId="7811056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Integralni del proračuna MDDSZ</w:t>
            </w:r>
          </w:p>
          <w:p w14:paraId="400A4AC4" w14:textId="77777777" w:rsidR="002D4BCB" w:rsidRPr="00BD4123" w:rsidRDefault="002D4BCB" w:rsidP="00B0029D">
            <w:pPr>
              <w:spacing w:line="276" w:lineRule="auto"/>
              <w:rPr>
                <w:rFonts w:ascii="Arial" w:hAnsi="Arial" w:cs="Arial"/>
                <w:sz w:val="18"/>
                <w:szCs w:val="18"/>
                <w:lang w:val="sl-SI"/>
              </w:rPr>
            </w:pPr>
          </w:p>
          <w:p w14:paraId="65E31A24" w14:textId="77777777"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4077</w:t>
            </w:r>
          </w:p>
        </w:tc>
        <w:tc>
          <w:tcPr>
            <w:tcW w:w="0" w:type="auto"/>
            <w:gridSpan w:val="3"/>
          </w:tcPr>
          <w:p w14:paraId="546EC838" w14:textId="77777777" w:rsidR="002D4BCB" w:rsidRPr="00BD4123" w:rsidDel="00B83382"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usposabljanj</w:t>
            </w:r>
          </w:p>
        </w:tc>
        <w:tc>
          <w:tcPr>
            <w:tcW w:w="0" w:type="auto"/>
            <w:gridSpan w:val="3"/>
          </w:tcPr>
          <w:p w14:paraId="3903F0D3" w14:textId="6F8F2BA5"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usposabljanje do leta 2030/obdobje izvajanja</w:t>
            </w:r>
          </w:p>
        </w:tc>
        <w:tc>
          <w:tcPr>
            <w:tcW w:w="0" w:type="auto"/>
          </w:tcPr>
          <w:p w14:paraId="673A9861" w14:textId="77777777"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4.000 EUR</w:t>
            </w:r>
          </w:p>
        </w:tc>
      </w:tr>
      <w:tr w:rsidR="002D4BCB" w:rsidRPr="00BD4123" w14:paraId="3052678D" w14:textId="77777777" w:rsidTr="00DA3294">
        <w:tc>
          <w:tcPr>
            <w:tcW w:w="0" w:type="auto"/>
          </w:tcPr>
          <w:p w14:paraId="4026EF50" w14:textId="77777777" w:rsidR="002D4BCB" w:rsidRPr="00BD4123" w:rsidRDefault="002D4BCB" w:rsidP="00B0029D">
            <w:pPr>
              <w:spacing w:line="276" w:lineRule="auto"/>
              <w:rPr>
                <w:rFonts w:ascii="Arial" w:hAnsi="Arial" w:cs="Arial"/>
                <w:b/>
                <w:bCs/>
                <w:sz w:val="18"/>
                <w:szCs w:val="18"/>
                <w:lang w:val="sl-SI"/>
              </w:rPr>
            </w:pPr>
            <w:r w:rsidRPr="00BD4123">
              <w:rPr>
                <w:rFonts w:ascii="Arial" w:hAnsi="Arial" w:cs="Arial"/>
                <w:b/>
                <w:bCs/>
                <w:sz w:val="18"/>
                <w:szCs w:val="18"/>
                <w:lang w:val="sl-SI"/>
              </w:rPr>
              <w:t>d) Večja prepoznavnost in pomen</w:t>
            </w:r>
          </w:p>
          <w:p w14:paraId="30B79A78"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b/>
                <w:bCs/>
                <w:sz w:val="18"/>
                <w:szCs w:val="18"/>
                <w:lang w:val="sl-SI"/>
              </w:rPr>
              <w:t>prostovoljstva</w:t>
            </w:r>
            <w:r w:rsidRPr="00BD4123">
              <w:rPr>
                <w:rFonts w:ascii="Arial" w:hAnsi="Arial" w:cs="Arial"/>
                <w:sz w:val="18"/>
                <w:szCs w:val="18"/>
                <w:lang w:val="sl-SI"/>
              </w:rPr>
              <w:t xml:space="preserve"> </w:t>
            </w:r>
          </w:p>
        </w:tc>
        <w:tc>
          <w:tcPr>
            <w:tcW w:w="0" w:type="auto"/>
            <w:gridSpan w:val="2"/>
          </w:tcPr>
          <w:p w14:paraId="0EADAF3C" w14:textId="47431770"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Okrepitev ugleda in pomena prostovoljstva v družbi </w:t>
            </w:r>
            <w:r w:rsidR="00F2211C" w:rsidRPr="00BD4123">
              <w:rPr>
                <w:rFonts w:ascii="Arial" w:hAnsi="Arial" w:cs="Arial"/>
                <w:sz w:val="18"/>
                <w:szCs w:val="18"/>
                <w:lang w:val="sl-SI"/>
              </w:rPr>
              <w:t>in</w:t>
            </w:r>
            <w:r w:rsidRPr="00BD4123">
              <w:rPr>
                <w:rFonts w:ascii="Arial" w:hAnsi="Arial" w:cs="Arial"/>
                <w:sz w:val="18"/>
                <w:szCs w:val="18"/>
                <w:lang w:val="sl-SI"/>
              </w:rPr>
              <w:t xml:space="preserve"> povečanje prisotnosti prostovoljskih vsebin v medijih </w:t>
            </w:r>
          </w:p>
          <w:p w14:paraId="382848C5"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7C7C7B5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Promocija družbenih učinkov prostovoljstva v medijih</w:t>
            </w:r>
          </w:p>
          <w:p w14:paraId="4E94A746" w14:textId="77777777" w:rsidR="002D4BCB" w:rsidRPr="00BD4123" w:rsidRDefault="002D4BCB" w:rsidP="00B0029D">
            <w:pPr>
              <w:spacing w:line="276" w:lineRule="auto"/>
              <w:rPr>
                <w:rFonts w:ascii="Arial" w:hAnsi="Arial" w:cs="Arial"/>
                <w:sz w:val="18"/>
                <w:szCs w:val="18"/>
                <w:lang w:val="sl-SI"/>
              </w:rPr>
            </w:pPr>
          </w:p>
          <w:p w14:paraId="37E20D3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Povečati medijsko prisotnost ob mednarodnem dnevu prostovoljstva, ob podelitvi nagrad prostovoljcem ipd.</w:t>
            </w:r>
          </w:p>
          <w:p w14:paraId="76218FDB" w14:textId="77777777" w:rsidR="002D4BCB" w:rsidRPr="00BD4123" w:rsidRDefault="002D4BCB" w:rsidP="00B0029D">
            <w:pPr>
              <w:spacing w:line="276" w:lineRule="auto"/>
              <w:rPr>
                <w:rFonts w:ascii="Arial" w:hAnsi="Arial" w:cs="Arial"/>
                <w:sz w:val="18"/>
                <w:szCs w:val="18"/>
                <w:lang w:val="sl-SI"/>
              </w:rPr>
            </w:pPr>
          </w:p>
        </w:tc>
        <w:tc>
          <w:tcPr>
            <w:tcW w:w="0" w:type="auto"/>
          </w:tcPr>
          <w:p w14:paraId="0098AA17" w14:textId="73E70850"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242F0D"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7BC1ECA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MJU, UKOM</w:t>
            </w:r>
          </w:p>
        </w:tc>
        <w:tc>
          <w:tcPr>
            <w:tcW w:w="0" w:type="auto"/>
          </w:tcPr>
          <w:p w14:paraId="599F9FC6"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5BC158A7" w14:textId="31B2D74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Število javnih objav </w:t>
            </w:r>
            <w:r w:rsidR="00F2211C" w:rsidRPr="00BD4123">
              <w:rPr>
                <w:rFonts w:ascii="Arial" w:hAnsi="Arial" w:cs="Arial"/>
                <w:sz w:val="18"/>
                <w:szCs w:val="18"/>
                <w:lang w:val="sl-SI"/>
              </w:rPr>
              <w:t>o</w:t>
            </w:r>
            <w:r w:rsidRPr="00BD4123">
              <w:rPr>
                <w:rFonts w:ascii="Arial" w:hAnsi="Arial" w:cs="Arial"/>
                <w:sz w:val="18"/>
                <w:szCs w:val="18"/>
                <w:lang w:val="sl-SI"/>
              </w:rPr>
              <w:t xml:space="preserve"> prostovoljstv</w:t>
            </w:r>
            <w:r w:rsidR="00F2211C" w:rsidRPr="00BD4123">
              <w:rPr>
                <w:rFonts w:ascii="Arial" w:hAnsi="Arial" w:cs="Arial"/>
                <w:sz w:val="18"/>
                <w:szCs w:val="18"/>
                <w:lang w:val="sl-SI"/>
              </w:rPr>
              <w:t>u</w:t>
            </w:r>
            <w:r w:rsidRPr="00BD4123">
              <w:rPr>
                <w:rFonts w:ascii="Arial" w:hAnsi="Arial" w:cs="Arial"/>
                <w:sz w:val="18"/>
                <w:szCs w:val="18"/>
                <w:lang w:val="sl-SI"/>
              </w:rPr>
              <w:t xml:space="preserve"> (podelitev državnih nagrad in priznanj, mednarodni dan prostovoljstva ipd.)</w:t>
            </w:r>
          </w:p>
        </w:tc>
        <w:tc>
          <w:tcPr>
            <w:tcW w:w="0" w:type="auto"/>
            <w:gridSpan w:val="3"/>
          </w:tcPr>
          <w:p w14:paraId="2372E3D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10 objav v medijih/ obdobje izvajanja</w:t>
            </w:r>
          </w:p>
          <w:p w14:paraId="099AD160" w14:textId="77777777" w:rsidR="002D4BCB" w:rsidRPr="00BD4123" w:rsidRDefault="002D4BCB" w:rsidP="00B0029D">
            <w:pPr>
              <w:rPr>
                <w:rFonts w:ascii="Arial" w:hAnsi="Arial" w:cs="Arial"/>
                <w:sz w:val="18"/>
                <w:szCs w:val="18"/>
                <w:lang w:val="sl-SI"/>
              </w:rPr>
            </w:pPr>
          </w:p>
          <w:p w14:paraId="135EFA70" w14:textId="77777777" w:rsidR="002D4BCB" w:rsidRPr="00BD4123" w:rsidRDefault="002D4BCB" w:rsidP="00B0029D">
            <w:pPr>
              <w:jc w:val="center"/>
              <w:rPr>
                <w:rFonts w:ascii="Arial" w:hAnsi="Arial" w:cs="Arial"/>
                <w:sz w:val="18"/>
                <w:szCs w:val="18"/>
                <w:lang w:val="sl-SI"/>
              </w:rPr>
            </w:pPr>
          </w:p>
        </w:tc>
        <w:tc>
          <w:tcPr>
            <w:tcW w:w="0" w:type="auto"/>
          </w:tcPr>
          <w:p w14:paraId="3DBA54C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Aktivnost ne predvideva dodatnih finančnih virov</w:t>
            </w:r>
            <w:r w:rsidRPr="00BD4123" w:rsidDel="00B31CD1">
              <w:rPr>
                <w:rFonts w:ascii="Arial" w:hAnsi="Arial" w:cs="Arial"/>
                <w:sz w:val="18"/>
                <w:szCs w:val="18"/>
                <w:highlight w:val="yellow"/>
                <w:lang w:val="sl-SI"/>
              </w:rPr>
              <w:t xml:space="preserve"> </w:t>
            </w:r>
          </w:p>
        </w:tc>
      </w:tr>
      <w:tr w:rsidR="002D4BCB" w:rsidRPr="00BD4123" w14:paraId="4D54AD05" w14:textId="77777777" w:rsidTr="00DA3294">
        <w:tc>
          <w:tcPr>
            <w:tcW w:w="0" w:type="auto"/>
          </w:tcPr>
          <w:p w14:paraId="645B543A"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1EBB244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Podeljevanje državnih nagrad </w:t>
            </w:r>
            <w:r w:rsidRPr="00BD4123">
              <w:rPr>
                <w:rFonts w:ascii="Arial" w:hAnsi="Arial" w:cs="Arial"/>
                <w:sz w:val="18"/>
                <w:szCs w:val="18"/>
                <w:lang w:val="sl-SI"/>
              </w:rPr>
              <w:lastRenderedPageBreak/>
              <w:t>in priznanj za prostovoljstvo.</w:t>
            </w:r>
          </w:p>
        </w:tc>
        <w:tc>
          <w:tcPr>
            <w:tcW w:w="0" w:type="auto"/>
            <w:gridSpan w:val="2"/>
          </w:tcPr>
          <w:p w14:paraId="0C6B0D76" w14:textId="34F9842E"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 xml:space="preserve">Podeljevanje nagrad in priznanj za </w:t>
            </w:r>
            <w:r w:rsidRPr="00BD4123">
              <w:rPr>
                <w:rFonts w:ascii="Arial" w:hAnsi="Arial" w:cs="Arial"/>
                <w:sz w:val="18"/>
                <w:szCs w:val="18"/>
                <w:lang w:val="sl-SI"/>
              </w:rPr>
              <w:lastRenderedPageBreak/>
              <w:t>prostovoljstvo (javni poziv,</w:t>
            </w:r>
            <w:r w:rsidR="00F2211C" w:rsidRPr="00BD4123">
              <w:rPr>
                <w:rFonts w:ascii="Arial" w:hAnsi="Arial" w:cs="Arial"/>
                <w:sz w:val="18"/>
                <w:szCs w:val="18"/>
                <w:lang w:val="sl-SI"/>
              </w:rPr>
              <w:t xml:space="preserve"> </w:t>
            </w:r>
            <w:r w:rsidRPr="00BD4123">
              <w:rPr>
                <w:rFonts w:ascii="Arial" w:hAnsi="Arial" w:cs="Arial"/>
                <w:sz w:val="18"/>
                <w:szCs w:val="18"/>
                <w:lang w:val="sl-SI"/>
              </w:rPr>
              <w:t xml:space="preserve"> administrativna podpora odboru RS za podelitev  državnih nagrad)</w:t>
            </w:r>
          </w:p>
        </w:tc>
        <w:tc>
          <w:tcPr>
            <w:tcW w:w="0" w:type="auto"/>
          </w:tcPr>
          <w:p w14:paraId="01F029A9" w14:textId="63509F54"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2025</w:t>
            </w:r>
            <w:r w:rsidR="00242F0D"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757AD7F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MJU, UKOM</w:t>
            </w:r>
          </w:p>
        </w:tc>
        <w:tc>
          <w:tcPr>
            <w:tcW w:w="0" w:type="auto"/>
          </w:tcPr>
          <w:p w14:paraId="04BAFE1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Integralni del </w:t>
            </w:r>
            <w:r w:rsidRPr="00BD4123">
              <w:rPr>
                <w:rFonts w:ascii="Arial" w:hAnsi="Arial" w:cs="Arial"/>
                <w:sz w:val="18"/>
                <w:szCs w:val="18"/>
                <w:lang w:val="sl-SI"/>
              </w:rPr>
              <w:lastRenderedPageBreak/>
              <w:t>proračuna MJU</w:t>
            </w:r>
          </w:p>
          <w:p w14:paraId="14B27221" w14:textId="77777777" w:rsidR="002D4BCB" w:rsidRPr="00BD4123" w:rsidRDefault="002D4BCB" w:rsidP="00B0029D">
            <w:pPr>
              <w:spacing w:line="276" w:lineRule="auto"/>
              <w:rPr>
                <w:rFonts w:ascii="Arial" w:hAnsi="Arial" w:cs="Arial"/>
                <w:sz w:val="18"/>
                <w:szCs w:val="18"/>
                <w:lang w:val="sl-SI"/>
              </w:rPr>
            </w:pPr>
          </w:p>
          <w:p w14:paraId="1CD1113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153395</w:t>
            </w:r>
          </w:p>
        </w:tc>
        <w:tc>
          <w:tcPr>
            <w:tcW w:w="0" w:type="auto"/>
            <w:gridSpan w:val="3"/>
          </w:tcPr>
          <w:p w14:paraId="1B8D36E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 xml:space="preserve">Zagotovitev izpeljave vsakoletne podelitve državnih nagrad in </w:t>
            </w:r>
            <w:r w:rsidRPr="00BD4123">
              <w:rPr>
                <w:rFonts w:ascii="Arial" w:hAnsi="Arial" w:cs="Arial"/>
                <w:sz w:val="18"/>
                <w:szCs w:val="18"/>
                <w:lang w:val="sl-SI"/>
              </w:rPr>
              <w:lastRenderedPageBreak/>
              <w:t xml:space="preserve">priznanj za prostovoljce </w:t>
            </w:r>
          </w:p>
          <w:p w14:paraId="13810FCC"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5947B59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 xml:space="preserve">5 podelitev državnih nagrad in priznanj za </w:t>
            </w:r>
            <w:r w:rsidRPr="00BD4123">
              <w:rPr>
                <w:rFonts w:ascii="Arial" w:hAnsi="Arial" w:cs="Arial"/>
                <w:sz w:val="18"/>
                <w:szCs w:val="18"/>
                <w:lang w:val="sl-SI"/>
              </w:rPr>
              <w:lastRenderedPageBreak/>
              <w:t>prostovoljce/ obdobje izvajanja</w:t>
            </w:r>
          </w:p>
        </w:tc>
        <w:tc>
          <w:tcPr>
            <w:tcW w:w="0" w:type="auto"/>
          </w:tcPr>
          <w:p w14:paraId="2F0E295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9.000 EUR/leto</w:t>
            </w:r>
          </w:p>
        </w:tc>
      </w:tr>
      <w:tr w:rsidR="002D4BCB" w:rsidRPr="00BD4123" w14:paraId="498B0C66" w14:textId="77777777" w:rsidTr="00DA3294">
        <w:tc>
          <w:tcPr>
            <w:tcW w:w="0" w:type="auto"/>
          </w:tcPr>
          <w:p w14:paraId="447E7E6B"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43C4B466" w14:textId="5EA8BD96"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Sodelovanje prostovoljskih organizacij v </w:t>
            </w:r>
            <w:r w:rsidR="00F2211C" w:rsidRPr="00BD4123">
              <w:rPr>
                <w:rFonts w:ascii="Arial" w:hAnsi="Arial" w:cs="Arial"/>
                <w:sz w:val="18"/>
                <w:szCs w:val="18"/>
                <w:lang w:val="sl-SI"/>
              </w:rPr>
              <w:t>s</w:t>
            </w:r>
            <w:r w:rsidRPr="00BD4123">
              <w:rPr>
                <w:rFonts w:ascii="Arial" w:hAnsi="Arial" w:cs="Arial"/>
                <w:sz w:val="18"/>
                <w:szCs w:val="18"/>
                <w:lang w:val="sl-SI"/>
              </w:rPr>
              <w:t>vetu za NVO</w:t>
            </w:r>
          </w:p>
        </w:tc>
        <w:tc>
          <w:tcPr>
            <w:tcW w:w="0" w:type="auto"/>
            <w:gridSpan w:val="2"/>
          </w:tcPr>
          <w:p w14:paraId="6C498B9D" w14:textId="0A7E146A"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Redni strukturirani dialog prostovoljskih organizacij v </w:t>
            </w:r>
            <w:r w:rsidR="00F2211C" w:rsidRPr="00BD4123">
              <w:rPr>
                <w:rFonts w:ascii="Arial" w:hAnsi="Arial" w:cs="Arial"/>
                <w:sz w:val="18"/>
                <w:szCs w:val="18"/>
                <w:lang w:val="sl-SI"/>
              </w:rPr>
              <w:t>s</w:t>
            </w:r>
            <w:r w:rsidRPr="00BD4123">
              <w:rPr>
                <w:rFonts w:ascii="Arial" w:hAnsi="Arial" w:cs="Arial"/>
                <w:sz w:val="18"/>
                <w:szCs w:val="18"/>
                <w:lang w:val="sl-SI"/>
              </w:rPr>
              <w:t>vetu za NVO in prostovoljstvo</w:t>
            </w:r>
          </w:p>
        </w:tc>
        <w:tc>
          <w:tcPr>
            <w:tcW w:w="0" w:type="auto"/>
          </w:tcPr>
          <w:p w14:paraId="5C7DE8B7" w14:textId="21E1CFB8"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F2211C"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655596DC" w14:textId="6EEA9BEF"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MJU, člani </w:t>
            </w:r>
            <w:r w:rsidR="00F2211C" w:rsidRPr="00BD4123">
              <w:rPr>
                <w:rFonts w:ascii="Arial" w:hAnsi="Arial" w:cs="Arial"/>
                <w:sz w:val="18"/>
                <w:szCs w:val="18"/>
                <w:lang w:val="sl-SI"/>
              </w:rPr>
              <w:t>s</w:t>
            </w:r>
            <w:r w:rsidRPr="00BD4123">
              <w:rPr>
                <w:rFonts w:ascii="Arial" w:hAnsi="Arial" w:cs="Arial"/>
                <w:sz w:val="18"/>
                <w:szCs w:val="18"/>
                <w:lang w:val="sl-SI"/>
              </w:rPr>
              <w:t>veta za NVO</w:t>
            </w:r>
          </w:p>
        </w:tc>
        <w:tc>
          <w:tcPr>
            <w:tcW w:w="0" w:type="auto"/>
          </w:tcPr>
          <w:p w14:paraId="1F8962B8"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Integralni del proračuna MJU</w:t>
            </w:r>
          </w:p>
          <w:p w14:paraId="749CFCCA" w14:textId="77777777" w:rsidR="002D4BCB" w:rsidRPr="00BD4123" w:rsidRDefault="002D4BCB" w:rsidP="00B0029D">
            <w:pPr>
              <w:spacing w:line="276" w:lineRule="auto"/>
              <w:rPr>
                <w:rFonts w:ascii="Arial" w:hAnsi="Arial" w:cs="Arial"/>
                <w:sz w:val="18"/>
                <w:szCs w:val="18"/>
                <w:lang w:val="sl-SI"/>
              </w:rPr>
            </w:pPr>
          </w:p>
          <w:p w14:paraId="459ACA5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153395</w:t>
            </w:r>
          </w:p>
          <w:p w14:paraId="5E5065DB"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4D6079FE" w14:textId="396D14B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Število sej </w:t>
            </w:r>
            <w:r w:rsidR="00F2211C" w:rsidRPr="00BD4123">
              <w:rPr>
                <w:rFonts w:ascii="Arial" w:hAnsi="Arial" w:cs="Arial"/>
                <w:sz w:val="18"/>
                <w:szCs w:val="18"/>
                <w:lang w:val="sl-SI"/>
              </w:rPr>
              <w:t>s</w:t>
            </w:r>
            <w:r w:rsidRPr="00BD4123">
              <w:rPr>
                <w:rFonts w:ascii="Arial" w:hAnsi="Arial" w:cs="Arial"/>
                <w:sz w:val="18"/>
                <w:szCs w:val="18"/>
                <w:lang w:val="sl-SI"/>
              </w:rPr>
              <w:t xml:space="preserve">veta  </w:t>
            </w:r>
          </w:p>
          <w:p w14:paraId="0934F3A5" w14:textId="77777777" w:rsidR="002D4BCB" w:rsidRPr="00BD4123" w:rsidRDefault="002D4BCB" w:rsidP="00B0029D">
            <w:pPr>
              <w:spacing w:line="276" w:lineRule="auto"/>
              <w:rPr>
                <w:rFonts w:ascii="Arial" w:hAnsi="Arial" w:cs="Arial"/>
                <w:sz w:val="18"/>
                <w:szCs w:val="18"/>
                <w:lang w:val="sl-SI"/>
              </w:rPr>
            </w:pPr>
          </w:p>
          <w:p w14:paraId="4F73C9C5" w14:textId="28C071BF"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obravnavanih pobud prostovoljskih organizacij</w:t>
            </w:r>
          </w:p>
        </w:tc>
        <w:tc>
          <w:tcPr>
            <w:tcW w:w="0" w:type="auto"/>
            <w:gridSpan w:val="3"/>
          </w:tcPr>
          <w:p w14:paraId="281079B0" w14:textId="79D867E0"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 seji sveta/leto</w:t>
            </w:r>
          </w:p>
          <w:p w14:paraId="1B1916BA" w14:textId="77777777" w:rsidR="002D4BCB" w:rsidRPr="00BD4123" w:rsidRDefault="002D4BCB" w:rsidP="00B0029D">
            <w:pPr>
              <w:spacing w:line="276" w:lineRule="auto"/>
              <w:rPr>
                <w:rFonts w:ascii="Arial" w:hAnsi="Arial" w:cs="Arial"/>
                <w:sz w:val="18"/>
                <w:szCs w:val="18"/>
                <w:lang w:val="sl-SI"/>
              </w:rPr>
            </w:pPr>
          </w:p>
          <w:p w14:paraId="2C89A37B"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 obravnavani pobudi/leto</w:t>
            </w:r>
          </w:p>
        </w:tc>
        <w:tc>
          <w:tcPr>
            <w:tcW w:w="0" w:type="auto"/>
          </w:tcPr>
          <w:p w14:paraId="37516B38"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 500 EUR/seja</w:t>
            </w:r>
          </w:p>
        </w:tc>
      </w:tr>
      <w:tr w:rsidR="002D4BCB" w:rsidRPr="00BD4123" w14:paraId="692C5749" w14:textId="77777777" w:rsidTr="00DA3294">
        <w:tc>
          <w:tcPr>
            <w:tcW w:w="0" w:type="auto"/>
          </w:tcPr>
          <w:p w14:paraId="766782B6"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7C0E8244" w14:textId="5869468D"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Izvedba nacionalne raziskave o prostovoljstvu</w:t>
            </w:r>
          </w:p>
          <w:p w14:paraId="53A8582C"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7C4B785B"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Izvedba nacionalne raziskave o vplivu prostovoljstva za pridobitev celovitega vpogleda v obseg, ekonomsko vrednost, demografske in geografske trende ter družbeni vpliv prostovoljstva v Sloveniji.</w:t>
            </w:r>
          </w:p>
        </w:tc>
        <w:tc>
          <w:tcPr>
            <w:tcW w:w="0" w:type="auto"/>
          </w:tcPr>
          <w:p w14:paraId="76553C3B" w14:textId="59C4750D"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2026-2030</w:t>
            </w:r>
          </w:p>
        </w:tc>
        <w:tc>
          <w:tcPr>
            <w:tcW w:w="0" w:type="auto"/>
            <w:gridSpan w:val="3"/>
            <w:shd w:val="clear" w:color="auto" w:fill="auto"/>
          </w:tcPr>
          <w:p w14:paraId="3EF4A95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MJU, ARIS</w:t>
            </w:r>
          </w:p>
        </w:tc>
        <w:tc>
          <w:tcPr>
            <w:tcW w:w="0" w:type="auto"/>
            <w:shd w:val="clear" w:color="auto" w:fill="auto"/>
          </w:tcPr>
          <w:p w14:paraId="4B10EC2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Integralni del proračuna MJU</w:t>
            </w:r>
          </w:p>
          <w:p w14:paraId="633FAE6A" w14:textId="77777777" w:rsidR="002D4BCB" w:rsidRPr="00BD4123" w:rsidRDefault="002D4BCB" w:rsidP="00B0029D">
            <w:pPr>
              <w:spacing w:line="276" w:lineRule="auto"/>
              <w:rPr>
                <w:rFonts w:ascii="Arial" w:hAnsi="Arial" w:cs="Arial"/>
                <w:sz w:val="18"/>
                <w:szCs w:val="18"/>
                <w:lang w:val="sl-SI"/>
              </w:rPr>
            </w:pPr>
          </w:p>
          <w:p w14:paraId="1D12FF1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153372</w:t>
            </w:r>
          </w:p>
        </w:tc>
        <w:tc>
          <w:tcPr>
            <w:tcW w:w="0" w:type="auto"/>
            <w:gridSpan w:val="3"/>
          </w:tcPr>
          <w:p w14:paraId="7CD0BC0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Izvedba raziskave</w:t>
            </w:r>
          </w:p>
          <w:p w14:paraId="6EC9DB2A" w14:textId="70DECD0E"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Predstavitev na </w:t>
            </w:r>
            <w:r w:rsidR="002B4C14" w:rsidRPr="00BD4123">
              <w:rPr>
                <w:rFonts w:ascii="Arial" w:hAnsi="Arial" w:cs="Arial"/>
                <w:sz w:val="18"/>
                <w:szCs w:val="18"/>
                <w:lang w:val="sl-SI"/>
              </w:rPr>
              <w:t>s</w:t>
            </w:r>
            <w:r w:rsidRPr="00BD4123">
              <w:rPr>
                <w:rFonts w:ascii="Arial" w:hAnsi="Arial" w:cs="Arial"/>
                <w:sz w:val="18"/>
                <w:szCs w:val="18"/>
                <w:lang w:val="sl-SI"/>
              </w:rPr>
              <w:t xml:space="preserve">vetu </w:t>
            </w:r>
          </w:p>
          <w:p w14:paraId="50E9C1E2" w14:textId="70F9E95A"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Objava izsledkov raziskave na Gov.SI.</w:t>
            </w:r>
          </w:p>
        </w:tc>
        <w:tc>
          <w:tcPr>
            <w:tcW w:w="0" w:type="auto"/>
            <w:gridSpan w:val="3"/>
          </w:tcPr>
          <w:p w14:paraId="32BFDD09"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raziskava/ obdobje izvajanja</w:t>
            </w:r>
          </w:p>
        </w:tc>
        <w:tc>
          <w:tcPr>
            <w:tcW w:w="0" w:type="auto"/>
          </w:tcPr>
          <w:p w14:paraId="058F654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50.000 EUR</w:t>
            </w:r>
            <w:r w:rsidRPr="00BD4123" w:rsidDel="00907FC3">
              <w:rPr>
                <w:rFonts w:ascii="Arial" w:hAnsi="Arial" w:cs="Arial"/>
                <w:sz w:val="18"/>
                <w:szCs w:val="18"/>
                <w:lang w:val="sl-SI"/>
              </w:rPr>
              <w:t xml:space="preserve"> </w:t>
            </w:r>
          </w:p>
        </w:tc>
      </w:tr>
      <w:tr w:rsidR="002D4BCB" w:rsidRPr="00BD4123" w14:paraId="3C4969DE" w14:textId="77777777" w:rsidTr="00DA3294">
        <w:tc>
          <w:tcPr>
            <w:tcW w:w="0" w:type="auto"/>
          </w:tcPr>
          <w:p w14:paraId="651D8234"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3818FA4E" w14:textId="77777777" w:rsidR="002D4BCB" w:rsidRPr="00BD4123" w:rsidRDefault="002D4BCB" w:rsidP="00B0029D">
            <w:pPr>
              <w:spacing w:line="276" w:lineRule="auto"/>
              <w:rPr>
                <w:rFonts w:ascii="Arial" w:hAnsi="Arial" w:cs="Arial"/>
                <w:sz w:val="18"/>
                <w:szCs w:val="18"/>
                <w:lang w:val="sl-SI"/>
              </w:rPr>
            </w:pPr>
            <w:bookmarkStart w:id="19" w:name="_Hlk197698798"/>
            <w:r w:rsidRPr="00BD4123">
              <w:rPr>
                <w:rFonts w:ascii="Arial" w:hAnsi="Arial" w:cs="Arial"/>
                <w:sz w:val="18"/>
                <w:szCs w:val="18"/>
                <w:lang w:val="sl-SI"/>
              </w:rPr>
              <w:t>Izvedba analize o vrstah prostovoljskega dela na področju socialnega varstva</w:t>
            </w:r>
            <w:bookmarkEnd w:id="19"/>
          </w:p>
        </w:tc>
        <w:tc>
          <w:tcPr>
            <w:tcW w:w="0" w:type="auto"/>
            <w:gridSpan w:val="2"/>
          </w:tcPr>
          <w:p w14:paraId="31474E0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Izvedba analize o vrstah prostovoljskega dela na področju socialnega varstva s poudarkom na vključevanju </w:t>
            </w:r>
            <w:r w:rsidRPr="00BD4123">
              <w:rPr>
                <w:rFonts w:ascii="Arial" w:hAnsi="Arial" w:cs="Arial"/>
                <w:sz w:val="18"/>
                <w:szCs w:val="18"/>
                <w:lang w:val="sl-SI"/>
              </w:rPr>
              <w:lastRenderedPageBreak/>
              <w:t>socialno izključenih skupin v prostovoljsko delo</w:t>
            </w:r>
          </w:p>
        </w:tc>
        <w:tc>
          <w:tcPr>
            <w:tcW w:w="0" w:type="auto"/>
          </w:tcPr>
          <w:p w14:paraId="1788B47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2026</w:t>
            </w:r>
          </w:p>
        </w:tc>
        <w:tc>
          <w:tcPr>
            <w:tcW w:w="0" w:type="auto"/>
            <w:gridSpan w:val="3"/>
          </w:tcPr>
          <w:p w14:paraId="727FF7D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MDDSZ, Inštitut RS za socialno varstvo</w:t>
            </w:r>
          </w:p>
        </w:tc>
        <w:tc>
          <w:tcPr>
            <w:tcW w:w="0" w:type="auto"/>
          </w:tcPr>
          <w:p w14:paraId="3254FA28"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Integralni del proračuna MDDSZ</w:t>
            </w:r>
          </w:p>
          <w:p w14:paraId="010DA9C6" w14:textId="77777777" w:rsidR="002D4BCB" w:rsidRPr="00BD4123" w:rsidRDefault="002D4BCB" w:rsidP="00B0029D">
            <w:pPr>
              <w:spacing w:line="276" w:lineRule="auto"/>
              <w:rPr>
                <w:rFonts w:ascii="Arial" w:hAnsi="Arial" w:cs="Arial"/>
                <w:sz w:val="18"/>
                <w:szCs w:val="18"/>
                <w:lang w:val="sl-SI"/>
              </w:rPr>
            </w:pPr>
          </w:p>
          <w:p w14:paraId="0436D139"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1279</w:t>
            </w:r>
          </w:p>
        </w:tc>
        <w:tc>
          <w:tcPr>
            <w:tcW w:w="0" w:type="auto"/>
            <w:gridSpan w:val="3"/>
          </w:tcPr>
          <w:p w14:paraId="4605255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Izvedena raziskava </w:t>
            </w:r>
          </w:p>
          <w:p w14:paraId="4E765154" w14:textId="77777777" w:rsidR="002D4BCB" w:rsidRPr="00BD4123" w:rsidRDefault="002D4BCB" w:rsidP="00B0029D">
            <w:pPr>
              <w:spacing w:line="276" w:lineRule="auto"/>
              <w:rPr>
                <w:rFonts w:ascii="Arial" w:hAnsi="Arial" w:cs="Arial"/>
                <w:sz w:val="18"/>
                <w:szCs w:val="18"/>
                <w:lang w:val="sl-SI"/>
              </w:rPr>
            </w:pPr>
          </w:p>
          <w:p w14:paraId="2C1AF27C" w14:textId="77777777" w:rsidR="002D4BCB" w:rsidRPr="00BD4123" w:rsidRDefault="002D4BCB" w:rsidP="00B0029D">
            <w:pPr>
              <w:rPr>
                <w:rFonts w:ascii="Arial" w:hAnsi="Arial" w:cs="Arial"/>
                <w:sz w:val="18"/>
                <w:szCs w:val="18"/>
                <w:lang w:val="sl-SI"/>
              </w:rPr>
            </w:pPr>
          </w:p>
          <w:p w14:paraId="20D55943" w14:textId="77777777" w:rsidR="002D4BCB" w:rsidRPr="00BD4123" w:rsidRDefault="002D4BCB" w:rsidP="00B0029D">
            <w:pPr>
              <w:rPr>
                <w:rFonts w:ascii="Arial" w:hAnsi="Arial" w:cs="Arial"/>
                <w:sz w:val="18"/>
                <w:szCs w:val="18"/>
                <w:lang w:val="sl-SI"/>
              </w:rPr>
            </w:pPr>
          </w:p>
          <w:p w14:paraId="33CE2D7E" w14:textId="77777777" w:rsidR="002D4BCB" w:rsidRPr="00BD4123" w:rsidRDefault="002D4BCB" w:rsidP="00B0029D">
            <w:pPr>
              <w:rPr>
                <w:rFonts w:ascii="Arial" w:hAnsi="Arial" w:cs="Arial"/>
                <w:sz w:val="18"/>
                <w:szCs w:val="18"/>
                <w:lang w:val="sl-SI"/>
              </w:rPr>
            </w:pPr>
          </w:p>
        </w:tc>
        <w:tc>
          <w:tcPr>
            <w:tcW w:w="0" w:type="auto"/>
            <w:gridSpan w:val="3"/>
          </w:tcPr>
          <w:p w14:paraId="07B3FF9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raziskava/ obdobje izvajanja</w:t>
            </w:r>
          </w:p>
        </w:tc>
        <w:tc>
          <w:tcPr>
            <w:tcW w:w="0" w:type="auto"/>
          </w:tcPr>
          <w:p w14:paraId="1F5FE10D"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50.000 EUR</w:t>
            </w:r>
          </w:p>
        </w:tc>
      </w:tr>
      <w:tr w:rsidR="002D4BCB" w:rsidRPr="00BD4123" w14:paraId="325AF2BE" w14:textId="77777777" w:rsidTr="00DA3294">
        <w:tc>
          <w:tcPr>
            <w:tcW w:w="0" w:type="auto"/>
          </w:tcPr>
          <w:p w14:paraId="676F41B0"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3237E73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Krepitev kakovosti in razvoja prostovoljstva na področju varovanja kulturne dediščine, knjižnične in arhivske dejavnosti</w:t>
            </w:r>
          </w:p>
        </w:tc>
        <w:tc>
          <w:tcPr>
            <w:tcW w:w="0" w:type="auto"/>
            <w:gridSpan w:val="2"/>
          </w:tcPr>
          <w:p w14:paraId="25ACE5A5" w14:textId="77777777" w:rsidR="002D4BCB" w:rsidRPr="00BD4123" w:rsidRDefault="002D4BCB" w:rsidP="00B0029D">
            <w:pPr>
              <w:rPr>
                <w:rFonts w:ascii="Arial" w:hAnsi="Arial" w:cs="Arial"/>
                <w:sz w:val="18"/>
                <w:szCs w:val="18"/>
                <w:lang w:val="sl-SI"/>
              </w:rPr>
            </w:pPr>
            <w:r w:rsidRPr="00BD4123">
              <w:rPr>
                <w:rFonts w:ascii="Arial" w:hAnsi="Arial" w:cs="Arial"/>
                <w:sz w:val="18"/>
                <w:szCs w:val="18"/>
                <w:lang w:val="sl-SI"/>
              </w:rPr>
              <w:t>Izdelava:</w:t>
            </w:r>
          </w:p>
          <w:p w14:paraId="74F2B02C" w14:textId="112275DA" w:rsidR="002D4BCB" w:rsidRPr="00BD4123" w:rsidRDefault="00F2211C" w:rsidP="00B0029D">
            <w:pPr>
              <w:rPr>
                <w:rFonts w:ascii="Arial" w:hAnsi="Arial" w:cs="Arial"/>
                <w:sz w:val="18"/>
                <w:szCs w:val="18"/>
                <w:lang w:val="sl-SI"/>
              </w:rPr>
            </w:pPr>
            <w:r w:rsidRPr="00BD4123">
              <w:rPr>
                <w:rFonts w:ascii="Arial" w:hAnsi="Arial" w:cs="Arial"/>
                <w:sz w:val="18"/>
                <w:szCs w:val="18"/>
                <w:lang w:val="sl-SI"/>
              </w:rPr>
              <w:t>–</w:t>
            </w:r>
            <w:r w:rsidR="002D4BCB" w:rsidRPr="00BD4123">
              <w:rPr>
                <w:rFonts w:ascii="Arial" w:hAnsi="Arial" w:cs="Arial"/>
                <w:sz w:val="18"/>
                <w:szCs w:val="18"/>
                <w:lang w:val="sl-SI"/>
              </w:rPr>
              <w:t xml:space="preserve"> programov na področju prostovoljstva na področju varovanja kulturne dediščine, knjižnične in arhivske dejavnosti za ciljne skupine (prostovoljstvo med mladimi, starejšimi, prostovoljstvo brezposelnih, prostovoljstvo kot ukrep socialne aktivacije)</w:t>
            </w:r>
          </w:p>
          <w:p w14:paraId="1D5D81E5" w14:textId="720FEC42" w:rsidR="002D4BCB" w:rsidRPr="00BD4123" w:rsidRDefault="00F2211C" w:rsidP="00B0029D">
            <w:pPr>
              <w:rPr>
                <w:rFonts w:ascii="Arial" w:hAnsi="Arial" w:cs="Arial"/>
                <w:sz w:val="18"/>
                <w:szCs w:val="18"/>
                <w:lang w:val="sl-SI"/>
              </w:rPr>
            </w:pPr>
            <w:r w:rsidRPr="00BD4123">
              <w:rPr>
                <w:rFonts w:ascii="Arial" w:hAnsi="Arial" w:cs="Arial"/>
                <w:sz w:val="18"/>
                <w:szCs w:val="18"/>
                <w:lang w:val="sl-SI"/>
              </w:rPr>
              <w:t>–</w:t>
            </w:r>
            <w:r w:rsidR="002D4BCB" w:rsidRPr="00BD4123">
              <w:rPr>
                <w:rFonts w:ascii="Arial" w:hAnsi="Arial" w:cs="Arial"/>
                <w:sz w:val="18"/>
                <w:szCs w:val="18"/>
                <w:lang w:val="sl-SI"/>
              </w:rPr>
              <w:t xml:space="preserve"> sistema evidentiranja prostovoljskih ur in dela</w:t>
            </w:r>
          </w:p>
          <w:p w14:paraId="274CF60D" w14:textId="67E7856D" w:rsidR="002D4BCB" w:rsidRPr="00BD4123" w:rsidRDefault="00F2211C" w:rsidP="00B0029D">
            <w:pPr>
              <w:spacing w:line="276" w:lineRule="auto"/>
              <w:rPr>
                <w:rFonts w:ascii="Arial" w:hAnsi="Arial" w:cs="Arial"/>
                <w:sz w:val="18"/>
                <w:szCs w:val="18"/>
                <w:lang w:val="sl-SI"/>
              </w:rPr>
            </w:pPr>
            <w:r w:rsidRPr="00BD4123">
              <w:rPr>
                <w:rFonts w:ascii="Arial" w:hAnsi="Arial" w:cs="Arial"/>
                <w:sz w:val="18"/>
                <w:szCs w:val="18"/>
                <w:lang w:val="sl-SI"/>
              </w:rPr>
              <w:t>–</w:t>
            </w:r>
            <w:r w:rsidR="002D4BCB" w:rsidRPr="00BD4123">
              <w:rPr>
                <w:rFonts w:ascii="Arial" w:hAnsi="Arial" w:cs="Arial"/>
                <w:sz w:val="18"/>
                <w:szCs w:val="18"/>
                <w:lang w:val="sl-SI"/>
              </w:rPr>
              <w:t xml:space="preserve"> upoštevanje prostovoljskega dela v javnih pozivih in razpisih</w:t>
            </w:r>
          </w:p>
        </w:tc>
        <w:tc>
          <w:tcPr>
            <w:tcW w:w="0" w:type="auto"/>
          </w:tcPr>
          <w:p w14:paraId="4E880B9E" w14:textId="628A4450"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2026</w:t>
            </w:r>
            <w:r w:rsidR="00F2211C"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54327D6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MK</w:t>
            </w:r>
          </w:p>
        </w:tc>
        <w:tc>
          <w:tcPr>
            <w:tcW w:w="0" w:type="auto"/>
          </w:tcPr>
          <w:p w14:paraId="30017318"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42A92CAC"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Pripravljeni programi</w:t>
            </w:r>
          </w:p>
          <w:p w14:paraId="6F238ADD" w14:textId="77777777" w:rsidR="002D4BCB" w:rsidRPr="00BD4123" w:rsidRDefault="002D4BCB" w:rsidP="00B0029D">
            <w:pPr>
              <w:spacing w:line="276" w:lineRule="auto"/>
              <w:rPr>
                <w:rFonts w:ascii="Arial" w:hAnsi="Arial" w:cs="Arial"/>
                <w:sz w:val="18"/>
                <w:szCs w:val="18"/>
                <w:lang w:val="sl-SI"/>
              </w:rPr>
            </w:pPr>
          </w:p>
          <w:p w14:paraId="41932BF5" w14:textId="77777777" w:rsidR="002D4BCB" w:rsidRPr="00BD4123" w:rsidRDefault="002D4BCB" w:rsidP="00B0029D">
            <w:pPr>
              <w:spacing w:line="276" w:lineRule="auto"/>
              <w:rPr>
                <w:rFonts w:ascii="Arial" w:hAnsi="Arial" w:cs="Arial"/>
                <w:sz w:val="18"/>
                <w:szCs w:val="18"/>
                <w:lang w:val="sl-SI"/>
              </w:rPr>
            </w:pPr>
          </w:p>
          <w:p w14:paraId="460A3098" w14:textId="3B558AA6"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Pripravljen</w:t>
            </w:r>
            <w:r w:rsidR="00F2211C" w:rsidRPr="00BD4123">
              <w:rPr>
                <w:rFonts w:ascii="Arial" w:hAnsi="Arial" w:cs="Arial"/>
                <w:sz w:val="18"/>
                <w:szCs w:val="18"/>
                <w:lang w:val="sl-SI"/>
              </w:rPr>
              <w:t>i</w:t>
            </w:r>
            <w:r w:rsidRPr="00BD4123">
              <w:rPr>
                <w:rFonts w:ascii="Arial" w:hAnsi="Arial" w:cs="Arial"/>
                <w:sz w:val="18"/>
                <w:szCs w:val="18"/>
                <w:lang w:val="sl-SI"/>
              </w:rPr>
              <w:t xml:space="preserve"> in vpeljan</w:t>
            </w:r>
            <w:r w:rsidR="00F2211C" w:rsidRPr="00BD4123">
              <w:rPr>
                <w:rFonts w:ascii="Arial" w:hAnsi="Arial" w:cs="Arial"/>
                <w:sz w:val="18"/>
                <w:szCs w:val="18"/>
                <w:lang w:val="sl-SI"/>
              </w:rPr>
              <w:t>i</w:t>
            </w:r>
            <w:r w:rsidRPr="00BD4123">
              <w:rPr>
                <w:rFonts w:ascii="Arial" w:hAnsi="Arial" w:cs="Arial"/>
                <w:sz w:val="18"/>
                <w:szCs w:val="18"/>
                <w:lang w:val="sl-SI"/>
              </w:rPr>
              <w:t xml:space="preserve"> sistem evidentiranja</w:t>
            </w:r>
          </w:p>
          <w:p w14:paraId="0FF701DA" w14:textId="77777777" w:rsidR="002D4BCB" w:rsidRPr="00BD4123" w:rsidRDefault="002D4BCB" w:rsidP="00B0029D">
            <w:pPr>
              <w:spacing w:line="276" w:lineRule="auto"/>
              <w:rPr>
                <w:rFonts w:ascii="Arial" w:hAnsi="Arial" w:cs="Arial"/>
                <w:sz w:val="18"/>
                <w:szCs w:val="18"/>
                <w:lang w:val="sl-SI"/>
              </w:rPr>
            </w:pPr>
          </w:p>
          <w:p w14:paraId="120EB861" w14:textId="77777777" w:rsidR="002D4BCB" w:rsidRPr="00BD4123" w:rsidRDefault="002D4BCB" w:rsidP="00B0029D">
            <w:pPr>
              <w:spacing w:line="276" w:lineRule="auto"/>
              <w:rPr>
                <w:rFonts w:ascii="Arial" w:hAnsi="Arial" w:cs="Arial"/>
                <w:sz w:val="18"/>
                <w:szCs w:val="18"/>
                <w:lang w:val="sl-SI"/>
              </w:rPr>
            </w:pPr>
          </w:p>
          <w:p w14:paraId="59C40CD8" w14:textId="77777777" w:rsidR="002D4BCB" w:rsidRPr="00BD4123" w:rsidRDefault="002D4BCB" w:rsidP="00B0029D">
            <w:pPr>
              <w:spacing w:line="276" w:lineRule="auto"/>
              <w:rPr>
                <w:rFonts w:ascii="Arial" w:hAnsi="Arial" w:cs="Arial"/>
                <w:sz w:val="18"/>
                <w:szCs w:val="18"/>
                <w:lang w:val="sl-SI"/>
              </w:rPr>
            </w:pPr>
          </w:p>
          <w:p w14:paraId="512DAFBB"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Vpeljava prostovoljskega dela v javne pozive in razpise</w:t>
            </w:r>
          </w:p>
        </w:tc>
        <w:tc>
          <w:tcPr>
            <w:tcW w:w="0" w:type="auto"/>
            <w:gridSpan w:val="3"/>
          </w:tcPr>
          <w:p w14:paraId="60BB7D09"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3 programi/ obdobje izvajanja</w:t>
            </w:r>
          </w:p>
          <w:p w14:paraId="13B8B5E3" w14:textId="77777777" w:rsidR="002D4BCB" w:rsidRPr="00BD4123" w:rsidRDefault="002D4BCB" w:rsidP="00B0029D">
            <w:pPr>
              <w:spacing w:line="276" w:lineRule="auto"/>
              <w:rPr>
                <w:rFonts w:ascii="Arial" w:hAnsi="Arial" w:cs="Arial"/>
                <w:sz w:val="18"/>
                <w:szCs w:val="18"/>
                <w:lang w:val="sl-SI"/>
              </w:rPr>
            </w:pPr>
          </w:p>
          <w:p w14:paraId="3026835B"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sistem evidentiranja/ obdobje izvajanja</w:t>
            </w:r>
          </w:p>
          <w:p w14:paraId="508A153F" w14:textId="77777777" w:rsidR="002D4BCB" w:rsidRPr="00BD4123" w:rsidRDefault="002D4BCB" w:rsidP="00B0029D">
            <w:pPr>
              <w:spacing w:line="276" w:lineRule="auto"/>
              <w:rPr>
                <w:rFonts w:ascii="Arial" w:hAnsi="Arial" w:cs="Arial"/>
                <w:sz w:val="18"/>
                <w:szCs w:val="18"/>
                <w:lang w:val="sl-SI"/>
              </w:rPr>
            </w:pPr>
          </w:p>
          <w:p w14:paraId="5C5DEDE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3 javni pozivi oziroma razpisi z vpeljanim prostovoljskim delom // obdobje izvajanja</w:t>
            </w:r>
            <w:r w:rsidRPr="00BD4123" w:rsidDel="006C622B">
              <w:rPr>
                <w:rFonts w:ascii="Arial" w:hAnsi="Arial" w:cs="Arial"/>
                <w:sz w:val="18"/>
                <w:szCs w:val="18"/>
                <w:lang w:val="sl-SI"/>
              </w:rPr>
              <w:t xml:space="preserve"> </w:t>
            </w:r>
          </w:p>
        </w:tc>
        <w:tc>
          <w:tcPr>
            <w:tcW w:w="0" w:type="auto"/>
          </w:tcPr>
          <w:p w14:paraId="1A7C6C7F"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Aktivnost ne predvideva dodatnih finančnih virov</w:t>
            </w:r>
          </w:p>
        </w:tc>
      </w:tr>
      <w:tr w:rsidR="002D4BCB" w:rsidRPr="00BD4123" w14:paraId="66CD70B9" w14:textId="77777777" w:rsidTr="00DA3294">
        <w:tc>
          <w:tcPr>
            <w:tcW w:w="0" w:type="auto"/>
          </w:tcPr>
          <w:p w14:paraId="661F3C1C"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5751FD40" w14:textId="6D6B9623"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Povečanje seznanjenosti javnosti s kazalniki prostovoljskega dela</w:t>
            </w:r>
          </w:p>
          <w:p w14:paraId="7F6D5C7C"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2181F1E4" w14:textId="536BBE31"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Izdelava in promocija strategije in skupnih letnih poročil o prostovoljstvu</w:t>
            </w:r>
          </w:p>
        </w:tc>
        <w:tc>
          <w:tcPr>
            <w:tcW w:w="0" w:type="auto"/>
          </w:tcPr>
          <w:p w14:paraId="11298096" w14:textId="676C32D8"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F2211C"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0036BC49"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MJU</w:t>
            </w:r>
          </w:p>
        </w:tc>
        <w:tc>
          <w:tcPr>
            <w:tcW w:w="0" w:type="auto"/>
          </w:tcPr>
          <w:p w14:paraId="4EE1DC10"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49C43DB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objav v medijih</w:t>
            </w:r>
          </w:p>
          <w:p w14:paraId="08804690" w14:textId="77777777" w:rsidR="002D4BCB" w:rsidRPr="00BD4123" w:rsidRDefault="002D4BCB" w:rsidP="00B0029D">
            <w:pPr>
              <w:spacing w:line="276" w:lineRule="auto"/>
              <w:rPr>
                <w:rFonts w:ascii="Arial" w:hAnsi="Arial" w:cs="Arial"/>
                <w:sz w:val="18"/>
                <w:szCs w:val="18"/>
                <w:lang w:val="sl-SI"/>
              </w:rPr>
            </w:pPr>
          </w:p>
          <w:p w14:paraId="3C1FB4D1" w14:textId="77777777" w:rsidR="002D4BCB" w:rsidRPr="00BD4123" w:rsidRDefault="002D4BCB" w:rsidP="00B0029D">
            <w:pPr>
              <w:spacing w:line="276" w:lineRule="auto"/>
              <w:rPr>
                <w:rFonts w:ascii="Arial" w:hAnsi="Arial" w:cs="Arial"/>
                <w:sz w:val="18"/>
                <w:szCs w:val="18"/>
                <w:lang w:val="sl-SI"/>
              </w:rPr>
            </w:pPr>
          </w:p>
          <w:p w14:paraId="276879BD"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Objava letnih poročil na spletu</w:t>
            </w:r>
          </w:p>
        </w:tc>
        <w:tc>
          <w:tcPr>
            <w:tcW w:w="0" w:type="auto"/>
            <w:gridSpan w:val="3"/>
          </w:tcPr>
          <w:p w14:paraId="6E1309E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 objavi v medijih/ leto</w:t>
            </w:r>
          </w:p>
          <w:p w14:paraId="6B6F85E8" w14:textId="77777777" w:rsidR="002D4BCB" w:rsidRPr="00BD4123" w:rsidRDefault="002D4BCB" w:rsidP="00B0029D">
            <w:pPr>
              <w:spacing w:line="276" w:lineRule="auto"/>
              <w:rPr>
                <w:rFonts w:ascii="Arial" w:hAnsi="Arial" w:cs="Arial"/>
                <w:sz w:val="18"/>
                <w:szCs w:val="18"/>
                <w:lang w:val="sl-SI"/>
              </w:rPr>
            </w:pPr>
          </w:p>
          <w:p w14:paraId="30710EE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objava na spletu/leto</w:t>
            </w:r>
          </w:p>
        </w:tc>
        <w:tc>
          <w:tcPr>
            <w:tcW w:w="0" w:type="auto"/>
          </w:tcPr>
          <w:p w14:paraId="7C55132C" w14:textId="77777777" w:rsidR="002D4BCB" w:rsidRPr="00BD4123" w:rsidRDefault="002D4BCB" w:rsidP="00B0029D">
            <w:pPr>
              <w:spacing w:line="276" w:lineRule="auto"/>
              <w:rPr>
                <w:rFonts w:ascii="Arial" w:hAnsi="Arial" w:cs="Arial"/>
                <w:sz w:val="18"/>
                <w:szCs w:val="18"/>
                <w:lang w:val="sl-SI"/>
              </w:rPr>
            </w:pPr>
            <w:bookmarkStart w:id="20" w:name="_Hlk195690408"/>
            <w:r w:rsidRPr="00BD4123">
              <w:rPr>
                <w:rFonts w:ascii="Arial" w:hAnsi="Arial" w:cs="Arial"/>
                <w:sz w:val="18"/>
                <w:szCs w:val="18"/>
                <w:lang w:val="sl-SI"/>
              </w:rPr>
              <w:t>Aktivnost ne predvideva dodatnih finančnih virov</w:t>
            </w:r>
            <w:bookmarkEnd w:id="20"/>
          </w:p>
        </w:tc>
      </w:tr>
      <w:tr w:rsidR="002D4BCB" w:rsidRPr="00BD4123" w14:paraId="111272E1" w14:textId="77777777" w:rsidTr="00DA3294">
        <w:tc>
          <w:tcPr>
            <w:tcW w:w="0" w:type="auto"/>
          </w:tcPr>
          <w:p w14:paraId="726A5F37"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75D3C467" w14:textId="77777777" w:rsidR="002D4BCB" w:rsidRPr="00BD4123" w:rsidRDefault="002D4BCB" w:rsidP="00B0029D">
            <w:pPr>
              <w:spacing w:line="276" w:lineRule="auto"/>
              <w:rPr>
                <w:rFonts w:ascii="Arial" w:hAnsi="Arial" w:cs="Arial"/>
                <w:sz w:val="18"/>
                <w:szCs w:val="18"/>
                <w:lang w:val="sl-SI"/>
              </w:rPr>
            </w:pPr>
            <w:bookmarkStart w:id="21" w:name="_Hlk197698837"/>
            <w:r w:rsidRPr="00BD4123">
              <w:rPr>
                <w:rFonts w:ascii="Arial" w:hAnsi="Arial" w:cs="Arial"/>
                <w:sz w:val="18"/>
                <w:szCs w:val="18"/>
                <w:lang w:val="sl-SI"/>
              </w:rPr>
              <w:t>Uveljavitev</w:t>
            </w:r>
          </w:p>
          <w:p w14:paraId="5822945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prostovoljstva in vsebin aktivnega, odgovornega, solidarno naravnanega posameznika v šolah in</w:t>
            </w:r>
          </w:p>
          <w:p w14:paraId="41A176E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drugih</w:t>
            </w:r>
          </w:p>
          <w:p w14:paraId="6A5AE5E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zavodih v</w:t>
            </w:r>
          </w:p>
          <w:p w14:paraId="3C32263C"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vzgoji in</w:t>
            </w:r>
          </w:p>
          <w:p w14:paraId="6AF18D6F"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izobraževanju</w:t>
            </w:r>
            <w:bookmarkEnd w:id="21"/>
          </w:p>
        </w:tc>
        <w:tc>
          <w:tcPr>
            <w:tcW w:w="0" w:type="auto"/>
            <w:gridSpan w:val="2"/>
          </w:tcPr>
          <w:p w14:paraId="4FCBB9A9" w14:textId="3CE7688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Minister/ministrica</w:t>
            </w:r>
            <w:r w:rsidR="00F2211C" w:rsidRPr="00BD4123">
              <w:rPr>
                <w:rFonts w:ascii="Arial" w:hAnsi="Arial" w:cs="Arial"/>
                <w:sz w:val="18"/>
                <w:szCs w:val="18"/>
                <w:lang w:val="sl-SI"/>
              </w:rPr>
              <w:t>,</w:t>
            </w:r>
          </w:p>
          <w:p w14:paraId="559E563E" w14:textId="6F4EBE5F" w:rsidR="002D4BCB" w:rsidRPr="00BD4123" w:rsidRDefault="00F2211C" w:rsidP="00B0029D">
            <w:pPr>
              <w:spacing w:line="276" w:lineRule="auto"/>
              <w:rPr>
                <w:rFonts w:ascii="Arial" w:hAnsi="Arial" w:cs="Arial"/>
                <w:sz w:val="18"/>
                <w:szCs w:val="18"/>
                <w:lang w:val="sl-SI"/>
              </w:rPr>
            </w:pPr>
            <w:r w:rsidRPr="00BD4123">
              <w:rPr>
                <w:rFonts w:ascii="Arial" w:hAnsi="Arial" w:cs="Arial"/>
                <w:sz w:val="18"/>
                <w:szCs w:val="18"/>
                <w:lang w:val="sl-SI"/>
              </w:rPr>
              <w:t>P</w:t>
            </w:r>
            <w:r w:rsidR="002D4BCB" w:rsidRPr="00BD4123">
              <w:rPr>
                <w:rFonts w:ascii="Arial" w:hAnsi="Arial" w:cs="Arial"/>
                <w:sz w:val="18"/>
                <w:szCs w:val="18"/>
                <w:lang w:val="sl-SI"/>
              </w:rPr>
              <w:t>ristojen</w:t>
            </w:r>
            <w:r w:rsidRPr="00BD4123">
              <w:rPr>
                <w:rFonts w:ascii="Arial" w:hAnsi="Arial" w:cs="Arial"/>
                <w:sz w:val="18"/>
                <w:szCs w:val="18"/>
                <w:lang w:val="sl-SI"/>
              </w:rPr>
              <w:t xml:space="preserve"> /-na</w:t>
            </w:r>
            <w:r w:rsidR="002D4BCB" w:rsidRPr="00BD4123">
              <w:rPr>
                <w:rFonts w:ascii="Arial" w:hAnsi="Arial" w:cs="Arial"/>
                <w:sz w:val="18"/>
                <w:szCs w:val="18"/>
                <w:lang w:val="sl-SI"/>
              </w:rPr>
              <w:t xml:space="preserve"> za izobraževanje, </w:t>
            </w:r>
          </w:p>
          <w:p w14:paraId="365F7E29" w14:textId="14A1D7A4" w:rsidR="002D4BCB" w:rsidRPr="00BD4123" w:rsidRDefault="00F2211C" w:rsidP="00B0029D">
            <w:pPr>
              <w:spacing w:line="276" w:lineRule="auto"/>
              <w:rPr>
                <w:rFonts w:ascii="Arial" w:hAnsi="Arial" w:cs="Arial"/>
                <w:sz w:val="18"/>
                <w:szCs w:val="18"/>
                <w:lang w:val="sl-SI"/>
              </w:rPr>
            </w:pPr>
            <w:r w:rsidRPr="00BD4123">
              <w:rPr>
                <w:rFonts w:ascii="Arial" w:hAnsi="Arial" w:cs="Arial"/>
                <w:sz w:val="18"/>
                <w:szCs w:val="18"/>
                <w:lang w:val="sl-SI"/>
              </w:rPr>
              <w:t>na</w:t>
            </w:r>
            <w:r w:rsidR="002D4BCB" w:rsidRPr="00BD4123">
              <w:rPr>
                <w:rFonts w:ascii="Arial" w:hAnsi="Arial" w:cs="Arial"/>
                <w:sz w:val="18"/>
                <w:szCs w:val="18"/>
                <w:lang w:val="sl-SI"/>
              </w:rPr>
              <w:t xml:space="preserve"> začetku</w:t>
            </w:r>
          </w:p>
          <w:p w14:paraId="0877CB7B"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šolskega leta v poslanici</w:t>
            </w:r>
          </w:p>
          <w:p w14:paraId="76C5E65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izpostavi pomen</w:t>
            </w:r>
          </w:p>
          <w:p w14:paraId="21220AA5" w14:textId="68203B49"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prostovoljstva in vsebin aktivnega, odgovornega, solidarno naravnanega posameznika; sodeluje</w:t>
            </w:r>
          </w:p>
          <w:p w14:paraId="31FF2599" w14:textId="17D3D3A8"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na nacionalnih</w:t>
            </w:r>
          </w:p>
          <w:p w14:paraId="2452274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prostovoljskih dogodkih </w:t>
            </w:r>
          </w:p>
        </w:tc>
        <w:tc>
          <w:tcPr>
            <w:tcW w:w="0" w:type="auto"/>
          </w:tcPr>
          <w:p w14:paraId="7EB91685" w14:textId="1FDA64D4"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F2211C"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1DA1DCB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MVI</w:t>
            </w:r>
          </w:p>
        </w:tc>
        <w:tc>
          <w:tcPr>
            <w:tcW w:w="0" w:type="auto"/>
          </w:tcPr>
          <w:p w14:paraId="659CF746"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51C72B5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dogodkov (poročilo o aktivnostih)</w:t>
            </w:r>
          </w:p>
        </w:tc>
        <w:tc>
          <w:tcPr>
            <w:tcW w:w="0" w:type="auto"/>
            <w:gridSpan w:val="3"/>
          </w:tcPr>
          <w:p w14:paraId="60D7A76A"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3 dogodki/leto</w:t>
            </w:r>
          </w:p>
        </w:tc>
        <w:tc>
          <w:tcPr>
            <w:tcW w:w="0" w:type="auto"/>
          </w:tcPr>
          <w:p w14:paraId="4C3E676C"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Aktivnost ne predvideva dodatnih finančnih virov</w:t>
            </w:r>
          </w:p>
        </w:tc>
      </w:tr>
      <w:tr w:rsidR="002D4BCB" w:rsidRPr="00BD4123" w14:paraId="3C394BF2" w14:textId="77777777" w:rsidTr="00DA3294">
        <w:tc>
          <w:tcPr>
            <w:tcW w:w="0" w:type="auto"/>
          </w:tcPr>
          <w:p w14:paraId="0BCDD0A6"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71CA188A" w14:textId="77777777" w:rsidR="002D4BCB" w:rsidRPr="00BD4123" w:rsidRDefault="002D4BCB" w:rsidP="00B0029D">
            <w:pPr>
              <w:spacing w:line="276" w:lineRule="auto"/>
              <w:rPr>
                <w:rFonts w:ascii="Arial" w:hAnsi="Arial" w:cs="Arial"/>
                <w:sz w:val="18"/>
                <w:szCs w:val="18"/>
                <w:lang w:val="sl-SI"/>
              </w:rPr>
            </w:pPr>
            <w:bookmarkStart w:id="22" w:name="_Hlk197698919"/>
            <w:r w:rsidRPr="00BD4123">
              <w:rPr>
                <w:rFonts w:ascii="Arial" w:hAnsi="Arial" w:cs="Arial"/>
                <w:sz w:val="18"/>
                <w:szCs w:val="18"/>
                <w:lang w:val="sl-SI"/>
              </w:rPr>
              <w:t>Pedagoški delavci</w:t>
            </w:r>
          </w:p>
          <w:p w14:paraId="711C54B9"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imajo ustrezno</w:t>
            </w:r>
          </w:p>
          <w:p w14:paraId="66EB414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podporo pri</w:t>
            </w:r>
          </w:p>
          <w:p w14:paraId="6A35302A"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ozaveščanju o</w:t>
            </w:r>
          </w:p>
          <w:p w14:paraId="1585AB8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vrednotah</w:t>
            </w:r>
          </w:p>
          <w:p w14:paraId="44112B1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prostovoljstva in</w:t>
            </w:r>
          </w:p>
          <w:p w14:paraId="61AEBFCF"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pri mentorstvu</w:t>
            </w:r>
          </w:p>
          <w:p w14:paraId="080159B8"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prostovoljstva in vsebin aktivnega, odgovornega, solidarno naravnanega posameznika v VIZ</w:t>
            </w:r>
            <w:r w:rsidRPr="00BD4123" w:rsidDel="000E3BDC">
              <w:rPr>
                <w:rFonts w:ascii="Arial" w:hAnsi="Arial" w:cs="Arial"/>
                <w:sz w:val="18"/>
                <w:szCs w:val="18"/>
                <w:lang w:val="sl-SI"/>
              </w:rPr>
              <w:t xml:space="preserve"> </w:t>
            </w:r>
            <w:bookmarkEnd w:id="22"/>
          </w:p>
        </w:tc>
        <w:tc>
          <w:tcPr>
            <w:tcW w:w="0" w:type="auto"/>
            <w:gridSpan w:val="2"/>
          </w:tcPr>
          <w:p w14:paraId="36DBA27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Organizirani so letni strokovni</w:t>
            </w:r>
          </w:p>
          <w:p w14:paraId="22F37E2D"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posveti mentorjev in</w:t>
            </w:r>
          </w:p>
          <w:p w14:paraId="723C55D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koordinatorjev prostovoljstva in vsebin aktivnega, odgovornega, solidarno naravnanega posameznika v vrtcih, osnovnih in srednjih šolah, dijaških domovih in zavodih za otroke s</w:t>
            </w:r>
          </w:p>
          <w:p w14:paraId="0FB71778" w14:textId="185ADFFA"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posebnimi potrebami</w:t>
            </w:r>
          </w:p>
        </w:tc>
        <w:tc>
          <w:tcPr>
            <w:tcW w:w="0" w:type="auto"/>
          </w:tcPr>
          <w:p w14:paraId="7E0C06C5" w14:textId="714F2DD1"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985EB8"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2E6CABE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MVI, Zavod RS za šolstvo, horizontalna mreža na področju prostovoljstva</w:t>
            </w:r>
          </w:p>
        </w:tc>
        <w:tc>
          <w:tcPr>
            <w:tcW w:w="0" w:type="auto"/>
          </w:tcPr>
          <w:p w14:paraId="1A0B8BF8"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480574C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posvetov (poročilo o aktivnostih)</w:t>
            </w:r>
          </w:p>
        </w:tc>
        <w:tc>
          <w:tcPr>
            <w:tcW w:w="0" w:type="auto"/>
            <w:gridSpan w:val="3"/>
          </w:tcPr>
          <w:p w14:paraId="145D94F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3 posveti/leto</w:t>
            </w:r>
          </w:p>
        </w:tc>
        <w:tc>
          <w:tcPr>
            <w:tcW w:w="0" w:type="auto"/>
          </w:tcPr>
          <w:p w14:paraId="6527A03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Aktivnost ne predvideva dodatnih finančnih virov</w:t>
            </w:r>
          </w:p>
        </w:tc>
      </w:tr>
      <w:tr w:rsidR="002D4BCB" w:rsidRPr="00BD4123" w14:paraId="19EC1137" w14:textId="77777777" w:rsidTr="00DA3294">
        <w:tc>
          <w:tcPr>
            <w:tcW w:w="0" w:type="auto"/>
          </w:tcPr>
          <w:p w14:paraId="7D235C13" w14:textId="77777777" w:rsidR="002D4BCB" w:rsidRPr="00BD4123" w:rsidRDefault="002D4BCB" w:rsidP="00B0029D">
            <w:pPr>
              <w:spacing w:line="276" w:lineRule="auto"/>
              <w:rPr>
                <w:rFonts w:ascii="Arial" w:hAnsi="Arial" w:cs="Arial"/>
                <w:b/>
                <w:bCs/>
                <w:sz w:val="18"/>
                <w:szCs w:val="18"/>
                <w:lang w:val="sl-SI"/>
              </w:rPr>
            </w:pPr>
            <w:r w:rsidRPr="00BD4123">
              <w:rPr>
                <w:rFonts w:ascii="Arial" w:hAnsi="Arial" w:cs="Arial"/>
                <w:b/>
                <w:bCs/>
                <w:sz w:val="18"/>
                <w:szCs w:val="18"/>
                <w:lang w:val="sl-SI"/>
              </w:rPr>
              <w:lastRenderedPageBreak/>
              <w:t>e) Prostovoljski programi za reševanje družbenih izzivov</w:t>
            </w:r>
          </w:p>
        </w:tc>
        <w:tc>
          <w:tcPr>
            <w:tcW w:w="0" w:type="auto"/>
            <w:gridSpan w:val="2"/>
          </w:tcPr>
          <w:p w14:paraId="50904AF3" w14:textId="2850B900"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Spodbujanje prostovoljstva za </w:t>
            </w:r>
            <w:r w:rsidR="00BA6448" w:rsidRPr="00BD4123">
              <w:rPr>
                <w:rFonts w:ascii="Arial" w:hAnsi="Arial" w:cs="Arial"/>
                <w:sz w:val="18"/>
                <w:szCs w:val="18"/>
                <w:lang w:val="sl-SI"/>
              </w:rPr>
              <w:t xml:space="preserve">obravnavanje </w:t>
            </w:r>
            <w:r w:rsidRPr="00BD4123">
              <w:rPr>
                <w:rFonts w:ascii="Arial" w:hAnsi="Arial" w:cs="Arial"/>
                <w:sz w:val="18"/>
                <w:szCs w:val="18"/>
                <w:lang w:val="sl-SI"/>
              </w:rPr>
              <w:t xml:space="preserve">družbenih izzivov in spodbujanje različnih oblik prostovoljstva (družinsko, e-prostovoljstvo, korporativno prostovoljstvo ipd.). </w:t>
            </w:r>
          </w:p>
        </w:tc>
        <w:tc>
          <w:tcPr>
            <w:tcW w:w="0" w:type="auto"/>
            <w:gridSpan w:val="2"/>
          </w:tcPr>
          <w:p w14:paraId="4A982478" w14:textId="059DAD61"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Javni razpisi za spodbujanje prostovoljstva, za povečanje dostopnosti in prilagodljivosti prostovoljstva za različne ciljne skupine s ciljem krepitve družbene odpornosti, spodbujanja povezovanja sektorjev in omogočanja večje trajnosti prostovoljstva </w:t>
            </w:r>
          </w:p>
        </w:tc>
        <w:tc>
          <w:tcPr>
            <w:tcW w:w="0" w:type="auto"/>
          </w:tcPr>
          <w:p w14:paraId="49BBE16A" w14:textId="0D111EDC"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2027</w:t>
            </w:r>
            <w:r w:rsidR="00985EB8"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47C386D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MJU</w:t>
            </w:r>
          </w:p>
        </w:tc>
        <w:tc>
          <w:tcPr>
            <w:tcW w:w="0" w:type="auto"/>
          </w:tcPr>
          <w:p w14:paraId="331885BA"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Sklad za razvoj NVO</w:t>
            </w:r>
          </w:p>
          <w:p w14:paraId="4ECEFD12" w14:textId="77777777" w:rsidR="002D4BCB" w:rsidRPr="00BD4123" w:rsidRDefault="002D4BCB" w:rsidP="00B0029D">
            <w:pPr>
              <w:spacing w:line="276" w:lineRule="auto"/>
              <w:rPr>
                <w:rFonts w:ascii="Arial" w:hAnsi="Arial" w:cs="Arial"/>
                <w:sz w:val="18"/>
                <w:szCs w:val="18"/>
                <w:lang w:val="sl-SI"/>
              </w:rPr>
            </w:pPr>
          </w:p>
          <w:p w14:paraId="75CF86D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180151</w:t>
            </w:r>
          </w:p>
        </w:tc>
        <w:tc>
          <w:tcPr>
            <w:tcW w:w="0" w:type="auto"/>
            <w:gridSpan w:val="3"/>
          </w:tcPr>
          <w:p w14:paraId="35749DC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javnih razpisov za sofinanciranje projektov/programov prostovoljskih organizacij</w:t>
            </w:r>
          </w:p>
        </w:tc>
        <w:tc>
          <w:tcPr>
            <w:tcW w:w="0" w:type="auto"/>
            <w:gridSpan w:val="3"/>
          </w:tcPr>
          <w:p w14:paraId="55D5B3A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javni razpis/ obdobje izvajanja</w:t>
            </w:r>
          </w:p>
        </w:tc>
        <w:tc>
          <w:tcPr>
            <w:tcW w:w="0" w:type="auto"/>
          </w:tcPr>
          <w:p w14:paraId="02592D9D" w14:textId="77777777" w:rsidR="002D4BCB" w:rsidRPr="00BD4123" w:rsidRDefault="002D4BCB" w:rsidP="00B0029D">
            <w:pPr>
              <w:spacing w:line="276" w:lineRule="auto"/>
              <w:rPr>
                <w:rFonts w:ascii="Arial" w:hAnsi="Arial" w:cs="Arial"/>
                <w:sz w:val="18"/>
                <w:szCs w:val="18"/>
                <w:lang w:val="sl-SI"/>
              </w:rPr>
            </w:pPr>
          </w:p>
          <w:p w14:paraId="323798C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980.000 EUR</w:t>
            </w:r>
          </w:p>
        </w:tc>
      </w:tr>
      <w:tr w:rsidR="002D4BCB" w:rsidRPr="00BD4123" w14:paraId="55461F0D" w14:textId="77777777" w:rsidTr="00DA3294">
        <w:tc>
          <w:tcPr>
            <w:tcW w:w="0" w:type="auto"/>
          </w:tcPr>
          <w:p w14:paraId="105D2115" w14:textId="77777777" w:rsidR="002D4BCB" w:rsidRPr="00BD4123" w:rsidRDefault="002D4BCB" w:rsidP="00B0029D">
            <w:pPr>
              <w:spacing w:line="276" w:lineRule="auto"/>
              <w:rPr>
                <w:rFonts w:ascii="Arial" w:hAnsi="Arial" w:cs="Arial"/>
                <w:b/>
                <w:bCs/>
                <w:sz w:val="18"/>
                <w:szCs w:val="18"/>
                <w:lang w:val="sl-SI"/>
              </w:rPr>
            </w:pPr>
          </w:p>
        </w:tc>
        <w:tc>
          <w:tcPr>
            <w:tcW w:w="0" w:type="auto"/>
            <w:gridSpan w:val="2"/>
          </w:tcPr>
          <w:p w14:paraId="5FCADBA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Spodbujanje mentorstva na področju varovanja kulturne dediščine, knjižnične in arhivske dejavnosti</w:t>
            </w:r>
          </w:p>
        </w:tc>
        <w:tc>
          <w:tcPr>
            <w:tcW w:w="0" w:type="auto"/>
            <w:gridSpan w:val="2"/>
          </w:tcPr>
          <w:p w14:paraId="045951EA" w14:textId="77777777" w:rsidR="002D4BCB" w:rsidRPr="00BD4123" w:rsidRDefault="002D4BCB" w:rsidP="00B0029D">
            <w:pPr>
              <w:rPr>
                <w:rFonts w:ascii="Arial" w:hAnsi="Arial" w:cs="Arial"/>
                <w:sz w:val="18"/>
                <w:szCs w:val="18"/>
                <w:lang w:val="sl-SI"/>
              </w:rPr>
            </w:pPr>
            <w:r w:rsidRPr="00BD4123">
              <w:rPr>
                <w:rFonts w:ascii="Arial" w:hAnsi="Arial" w:cs="Arial"/>
                <w:sz w:val="18"/>
                <w:szCs w:val="18"/>
                <w:lang w:val="sl-SI"/>
              </w:rPr>
              <w:t>Izdelava programov na področju prostovoljstva na področju varovanja kulturne dediščine, knjižnične in arhivske dejavnosti za ciljne skupine (prostovoljstvo med mladimi, starejšimi, prostovoljstvo brezposelnih, prostovoljstvo kot ukrep socialne aktivacije)</w:t>
            </w:r>
          </w:p>
          <w:p w14:paraId="71A832FB" w14:textId="77777777" w:rsidR="002D4BCB" w:rsidRPr="00BD4123" w:rsidRDefault="002D4BCB" w:rsidP="00B0029D">
            <w:pPr>
              <w:spacing w:line="276" w:lineRule="auto"/>
              <w:rPr>
                <w:rFonts w:ascii="Arial" w:hAnsi="Arial" w:cs="Arial"/>
                <w:sz w:val="18"/>
                <w:szCs w:val="18"/>
                <w:lang w:val="sl-SI"/>
              </w:rPr>
            </w:pPr>
          </w:p>
          <w:p w14:paraId="5CB8B12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Organizacija usposabljanj za mentorje</w:t>
            </w:r>
          </w:p>
        </w:tc>
        <w:tc>
          <w:tcPr>
            <w:tcW w:w="0" w:type="auto"/>
          </w:tcPr>
          <w:p w14:paraId="34703933" w14:textId="64D98F5F"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lastRenderedPageBreak/>
              <w:t>2026</w:t>
            </w:r>
            <w:r w:rsidR="00985EB8"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504F16D1"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MK</w:t>
            </w:r>
          </w:p>
        </w:tc>
        <w:tc>
          <w:tcPr>
            <w:tcW w:w="0" w:type="auto"/>
          </w:tcPr>
          <w:p w14:paraId="052B4019"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6746AF5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Pripravljeni programi</w:t>
            </w:r>
          </w:p>
          <w:p w14:paraId="1DC14F2F" w14:textId="77777777" w:rsidR="002D4BCB" w:rsidRPr="00BD4123" w:rsidRDefault="002D4BCB" w:rsidP="00B0029D">
            <w:pPr>
              <w:spacing w:line="276" w:lineRule="auto"/>
              <w:rPr>
                <w:rFonts w:ascii="Arial" w:hAnsi="Arial" w:cs="Arial"/>
                <w:sz w:val="18"/>
                <w:szCs w:val="18"/>
                <w:lang w:val="sl-SI"/>
              </w:rPr>
            </w:pPr>
          </w:p>
          <w:p w14:paraId="1C0788DB" w14:textId="77777777" w:rsidR="002D4BCB" w:rsidRPr="00BD4123" w:rsidRDefault="002D4BCB" w:rsidP="00B0029D">
            <w:pPr>
              <w:spacing w:line="276" w:lineRule="auto"/>
              <w:rPr>
                <w:rFonts w:ascii="Arial" w:hAnsi="Arial" w:cs="Arial"/>
                <w:sz w:val="18"/>
                <w:szCs w:val="18"/>
                <w:lang w:val="sl-SI"/>
              </w:rPr>
            </w:pPr>
          </w:p>
          <w:p w14:paraId="6819F7AC"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Izvedba usposabljanja</w:t>
            </w:r>
          </w:p>
        </w:tc>
        <w:tc>
          <w:tcPr>
            <w:tcW w:w="0" w:type="auto"/>
            <w:gridSpan w:val="3"/>
          </w:tcPr>
          <w:p w14:paraId="473F719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3 programi/obdobje izvajanja</w:t>
            </w:r>
          </w:p>
          <w:p w14:paraId="67F50A6A" w14:textId="77777777" w:rsidR="002D4BCB" w:rsidRPr="00BD4123" w:rsidRDefault="002D4BCB" w:rsidP="00B0029D">
            <w:pPr>
              <w:spacing w:line="276" w:lineRule="auto"/>
              <w:rPr>
                <w:rFonts w:ascii="Arial" w:hAnsi="Arial" w:cs="Arial"/>
                <w:sz w:val="18"/>
                <w:szCs w:val="18"/>
                <w:lang w:val="sl-SI"/>
              </w:rPr>
            </w:pPr>
          </w:p>
          <w:p w14:paraId="3E9D619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 usposabljanje/obdobje izvajanja</w:t>
            </w:r>
          </w:p>
        </w:tc>
        <w:tc>
          <w:tcPr>
            <w:tcW w:w="0" w:type="auto"/>
          </w:tcPr>
          <w:p w14:paraId="36B4E87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Aktivnost ne predvideva dodatnih finančnih virov</w:t>
            </w:r>
          </w:p>
        </w:tc>
      </w:tr>
      <w:tr w:rsidR="002D4BCB" w:rsidRPr="00BD4123" w14:paraId="6131C4B7" w14:textId="77777777" w:rsidTr="00DA3294">
        <w:tc>
          <w:tcPr>
            <w:tcW w:w="0" w:type="auto"/>
          </w:tcPr>
          <w:p w14:paraId="7E22140E"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7C685139" w14:textId="77777777"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Spodbujanje sodelovanja med prostovoljskimi organizacijami in javnimi zavodi.</w:t>
            </w:r>
          </w:p>
        </w:tc>
        <w:tc>
          <w:tcPr>
            <w:tcW w:w="0" w:type="auto"/>
            <w:gridSpan w:val="2"/>
          </w:tcPr>
          <w:p w14:paraId="4900E687" w14:textId="095E2B39"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Promocija in predstavitev dobrih praks sodelovanja med prostovoljskimi organizacijami in javnimi zavodi</w:t>
            </w:r>
          </w:p>
        </w:tc>
        <w:tc>
          <w:tcPr>
            <w:tcW w:w="0" w:type="auto"/>
          </w:tcPr>
          <w:p w14:paraId="42989565" w14:textId="7CACD8E9"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2025</w:t>
            </w:r>
            <w:r w:rsidR="003B4F08"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72A8210D" w14:textId="77777777"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MJU v sodelovanju s horizontalno mrežo na področju prostovoljstva in regionalnimi stičišči</w:t>
            </w:r>
          </w:p>
        </w:tc>
        <w:tc>
          <w:tcPr>
            <w:tcW w:w="0" w:type="auto"/>
          </w:tcPr>
          <w:p w14:paraId="3708D600" w14:textId="77777777" w:rsidR="002D4BCB" w:rsidRPr="00BD4123" w:rsidRDefault="002D4BCB" w:rsidP="00B0029D">
            <w:pPr>
              <w:spacing w:line="276" w:lineRule="auto"/>
              <w:rPr>
                <w:rFonts w:ascii="Arial" w:hAnsi="Arial" w:cs="Arial"/>
                <w:sz w:val="18"/>
                <w:szCs w:val="18"/>
                <w:highlight w:val="yellow"/>
                <w:lang w:val="sl-SI"/>
              </w:rPr>
            </w:pPr>
          </w:p>
        </w:tc>
        <w:tc>
          <w:tcPr>
            <w:tcW w:w="0" w:type="auto"/>
            <w:gridSpan w:val="3"/>
          </w:tcPr>
          <w:p w14:paraId="69069597" w14:textId="77777777"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Število predstavljenih dobrih praks</w:t>
            </w:r>
          </w:p>
        </w:tc>
        <w:tc>
          <w:tcPr>
            <w:tcW w:w="0" w:type="auto"/>
            <w:gridSpan w:val="3"/>
          </w:tcPr>
          <w:p w14:paraId="3CA5A8A8" w14:textId="77777777"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1 predstavitev/ leto</w:t>
            </w:r>
          </w:p>
        </w:tc>
        <w:tc>
          <w:tcPr>
            <w:tcW w:w="0" w:type="auto"/>
          </w:tcPr>
          <w:p w14:paraId="3A4416F7" w14:textId="77777777"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Aktivnost ne predvideva dodatnih finančnih virov</w:t>
            </w:r>
          </w:p>
        </w:tc>
      </w:tr>
      <w:tr w:rsidR="002D4BCB" w:rsidRPr="00BD4123" w14:paraId="73D4173B" w14:textId="77777777" w:rsidTr="00DA3294">
        <w:tc>
          <w:tcPr>
            <w:tcW w:w="0" w:type="auto"/>
          </w:tcPr>
          <w:p w14:paraId="4D548928"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3F1E93DB" w14:textId="0E0A4D1F" w:rsidR="002D4BCB" w:rsidRPr="00BD4123" w:rsidDel="005212BB" w:rsidRDefault="002D4BCB" w:rsidP="00B0029D">
            <w:pPr>
              <w:spacing w:line="276" w:lineRule="auto"/>
              <w:rPr>
                <w:rFonts w:ascii="Arial" w:hAnsi="Arial" w:cs="Arial"/>
                <w:sz w:val="18"/>
                <w:szCs w:val="18"/>
                <w:highlight w:val="yellow"/>
                <w:lang w:val="sl-SI"/>
              </w:rPr>
            </w:pPr>
            <w:bookmarkStart w:id="23" w:name="_Hlk197698980"/>
            <w:r w:rsidRPr="00BD4123">
              <w:rPr>
                <w:rFonts w:ascii="Arial" w:hAnsi="Arial" w:cs="Arial"/>
                <w:sz w:val="18"/>
                <w:szCs w:val="18"/>
                <w:lang w:val="sl-SI"/>
              </w:rPr>
              <w:t>Spodbujanje različnih oblik prostovoljstva kot preventivnega oz</w:t>
            </w:r>
            <w:r w:rsidR="003B4F08" w:rsidRPr="00BD4123">
              <w:rPr>
                <w:rFonts w:ascii="Arial" w:hAnsi="Arial" w:cs="Arial"/>
                <w:sz w:val="18"/>
                <w:szCs w:val="18"/>
                <w:lang w:val="sl-SI"/>
              </w:rPr>
              <w:t>iroma</w:t>
            </w:r>
            <w:r w:rsidRPr="00BD4123">
              <w:rPr>
                <w:rFonts w:ascii="Arial" w:hAnsi="Arial" w:cs="Arial"/>
                <w:sz w:val="18"/>
                <w:szCs w:val="18"/>
                <w:lang w:val="sl-SI"/>
              </w:rPr>
              <w:t xml:space="preserve"> varovalnega dejavnika duševnega zdravja različnih ciljnih skupin</w:t>
            </w:r>
            <w:bookmarkEnd w:id="23"/>
          </w:p>
        </w:tc>
        <w:tc>
          <w:tcPr>
            <w:tcW w:w="0" w:type="auto"/>
            <w:gridSpan w:val="2"/>
          </w:tcPr>
          <w:p w14:paraId="131B079C" w14:textId="3C3D5615"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Javni razpisi za spodbujanje različnih oblik prostovoljstva  kot preventivnega dejavnika duševnega zdravja različnih ciljnih skupin</w:t>
            </w:r>
          </w:p>
        </w:tc>
        <w:tc>
          <w:tcPr>
            <w:tcW w:w="0" w:type="auto"/>
          </w:tcPr>
          <w:p w14:paraId="0EFFB75A" w14:textId="181C49D5"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2025</w:t>
            </w:r>
            <w:r w:rsidR="003B4F08" w:rsidRPr="00BD4123">
              <w:rPr>
                <w:rFonts w:ascii="Arial" w:hAnsi="Arial" w:cs="Arial"/>
                <w:sz w:val="18"/>
                <w:szCs w:val="18"/>
                <w:lang w:val="sl-SI"/>
              </w:rPr>
              <w:t>–</w:t>
            </w:r>
            <w:r w:rsidRPr="00BD4123">
              <w:rPr>
                <w:rFonts w:ascii="Arial" w:hAnsi="Arial" w:cs="Arial"/>
                <w:sz w:val="18"/>
                <w:szCs w:val="18"/>
                <w:lang w:val="sl-SI"/>
              </w:rPr>
              <w:t>2029</w:t>
            </w:r>
          </w:p>
        </w:tc>
        <w:tc>
          <w:tcPr>
            <w:tcW w:w="0" w:type="auto"/>
            <w:gridSpan w:val="3"/>
          </w:tcPr>
          <w:p w14:paraId="0329BCB5" w14:textId="77777777" w:rsidR="002D4BCB" w:rsidRPr="00BD4123" w:rsidRDefault="002D4BCB" w:rsidP="00B0029D">
            <w:pPr>
              <w:spacing w:line="276" w:lineRule="auto"/>
              <w:rPr>
                <w:rFonts w:ascii="Arial" w:hAnsi="Arial" w:cs="Arial"/>
                <w:sz w:val="18"/>
                <w:szCs w:val="18"/>
                <w:highlight w:val="yellow"/>
                <w:lang w:val="sl-SI"/>
              </w:rPr>
            </w:pPr>
            <w:r w:rsidRPr="00BD4123">
              <w:rPr>
                <w:rFonts w:ascii="Arial" w:hAnsi="Arial" w:cs="Arial"/>
                <w:sz w:val="18"/>
                <w:szCs w:val="18"/>
                <w:lang w:val="sl-SI"/>
              </w:rPr>
              <w:t>MZ, NIJZ</w:t>
            </w:r>
          </w:p>
        </w:tc>
        <w:tc>
          <w:tcPr>
            <w:tcW w:w="0" w:type="auto"/>
          </w:tcPr>
          <w:p w14:paraId="73392A6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Integralni del proračuna MZ</w:t>
            </w:r>
          </w:p>
          <w:p w14:paraId="731C38D6" w14:textId="77777777" w:rsidR="002D4BCB" w:rsidRPr="00BD4123" w:rsidRDefault="002D4BCB" w:rsidP="00B0029D">
            <w:pPr>
              <w:spacing w:line="276" w:lineRule="auto"/>
              <w:rPr>
                <w:rFonts w:ascii="Arial" w:hAnsi="Arial" w:cs="Arial"/>
                <w:sz w:val="18"/>
                <w:szCs w:val="18"/>
                <w:lang w:val="sl-SI"/>
              </w:rPr>
            </w:pPr>
          </w:p>
          <w:p w14:paraId="1CBD59EA"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221091</w:t>
            </w:r>
          </w:p>
          <w:p w14:paraId="272F1657" w14:textId="77777777" w:rsidR="002D4BCB" w:rsidRPr="00BD4123" w:rsidRDefault="002D4BCB" w:rsidP="00B0029D">
            <w:pPr>
              <w:spacing w:line="276" w:lineRule="auto"/>
              <w:rPr>
                <w:rFonts w:ascii="Arial" w:hAnsi="Arial" w:cs="Arial"/>
                <w:sz w:val="18"/>
                <w:szCs w:val="18"/>
                <w:lang w:val="sl-SI"/>
              </w:rPr>
            </w:pPr>
          </w:p>
          <w:p w14:paraId="5478C12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Evropska kohezijska sredstva</w:t>
            </w:r>
          </w:p>
          <w:p w14:paraId="3796BBD4" w14:textId="77777777" w:rsidR="002D4BCB" w:rsidRPr="00BD4123" w:rsidRDefault="002D4BCB" w:rsidP="00B0029D">
            <w:pPr>
              <w:spacing w:line="276" w:lineRule="auto"/>
              <w:rPr>
                <w:rFonts w:ascii="Arial" w:hAnsi="Arial" w:cs="Arial"/>
                <w:sz w:val="18"/>
                <w:szCs w:val="18"/>
                <w:lang w:val="sl-SI"/>
              </w:rPr>
            </w:pPr>
          </w:p>
          <w:p w14:paraId="2CB07282"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230642</w:t>
            </w:r>
          </w:p>
          <w:p w14:paraId="0825AB7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230643</w:t>
            </w:r>
          </w:p>
          <w:p w14:paraId="282EA2BC"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230644</w:t>
            </w:r>
          </w:p>
          <w:p w14:paraId="2025BEDF"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230645</w:t>
            </w:r>
          </w:p>
          <w:p w14:paraId="631829CE" w14:textId="77777777" w:rsidR="002D4BCB" w:rsidRPr="00BD4123" w:rsidRDefault="002D4BCB" w:rsidP="00B0029D">
            <w:pPr>
              <w:spacing w:line="276" w:lineRule="auto"/>
              <w:rPr>
                <w:rFonts w:ascii="Arial" w:hAnsi="Arial" w:cs="Arial"/>
                <w:sz w:val="18"/>
                <w:szCs w:val="18"/>
                <w:highlight w:val="yellow"/>
                <w:lang w:val="sl-SI"/>
              </w:rPr>
            </w:pPr>
          </w:p>
        </w:tc>
        <w:tc>
          <w:tcPr>
            <w:tcW w:w="0" w:type="auto"/>
            <w:gridSpan w:val="3"/>
          </w:tcPr>
          <w:p w14:paraId="3108B7E7"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javnih razpisov za sofinanciranje projektov/programov prostovoljskih organizacij</w:t>
            </w:r>
            <w:r w:rsidRPr="00BD4123" w:rsidDel="004667DA">
              <w:rPr>
                <w:rFonts w:ascii="Arial" w:hAnsi="Arial" w:cs="Arial"/>
                <w:sz w:val="18"/>
                <w:szCs w:val="18"/>
                <w:lang w:val="sl-SI"/>
              </w:rPr>
              <w:t xml:space="preserve"> </w:t>
            </w:r>
          </w:p>
          <w:p w14:paraId="3683DA42" w14:textId="77777777" w:rsidR="002D4BCB" w:rsidRPr="00BD4123" w:rsidRDefault="002D4BCB" w:rsidP="00B0029D">
            <w:pPr>
              <w:spacing w:line="276" w:lineRule="auto"/>
              <w:rPr>
                <w:rFonts w:ascii="Arial" w:hAnsi="Arial" w:cs="Arial"/>
                <w:sz w:val="18"/>
                <w:szCs w:val="18"/>
                <w:highlight w:val="yellow"/>
                <w:lang w:val="sl-SI"/>
              </w:rPr>
            </w:pPr>
          </w:p>
        </w:tc>
        <w:tc>
          <w:tcPr>
            <w:tcW w:w="0" w:type="auto"/>
            <w:gridSpan w:val="3"/>
          </w:tcPr>
          <w:p w14:paraId="7B58D86F"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 javna razpisa/ obdobje izvajanja</w:t>
            </w:r>
          </w:p>
        </w:tc>
        <w:tc>
          <w:tcPr>
            <w:tcW w:w="0" w:type="auto"/>
          </w:tcPr>
          <w:p w14:paraId="1A741EF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300.000 EUR</w:t>
            </w:r>
          </w:p>
        </w:tc>
      </w:tr>
      <w:tr w:rsidR="002D4BCB" w:rsidRPr="00BD4123" w14:paraId="0AC885AE" w14:textId="77777777" w:rsidTr="00DA3294">
        <w:tc>
          <w:tcPr>
            <w:tcW w:w="0" w:type="auto"/>
          </w:tcPr>
          <w:p w14:paraId="2A8C3329"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5F938821" w14:textId="77777777" w:rsidR="002D4BCB" w:rsidRPr="00BD4123" w:rsidRDefault="002D4BCB" w:rsidP="00B0029D">
            <w:pPr>
              <w:spacing w:line="276" w:lineRule="auto"/>
              <w:rPr>
                <w:rFonts w:ascii="Arial" w:hAnsi="Arial" w:cs="Arial"/>
                <w:sz w:val="18"/>
                <w:szCs w:val="18"/>
                <w:lang w:val="sl-SI"/>
              </w:rPr>
            </w:pPr>
            <w:bookmarkStart w:id="24" w:name="_Hlk197699005"/>
            <w:r w:rsidRPr="00BD4123">
              <w:rPr>
                <w:rFonts w:ascii="Arial" w:hAnsi="Arial" w:cs="Arial"/>
                <w:sz w:val="18"/>
                <w:szCs w:val="18"/>
                <w:lang w:val="sl-SI"/>
              </w:rPr>
              <w:t>Krepitev NVO/ prostovoljskih organizacij za povečanje odpornosti družbe</w:t>
            </w:r>
            <w:bookmarkEnd w:id="24"/>
          </w:p>
        </w:tc>
        <w:tc>
          <w:tcPr>
            <w:tcW w:w="0" w:type="auto"/>
            <w:gridSpan w:val="2"/>
          </w:tcPr>
          <w:p w14:paraId="39DA4AD5"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Usposabljanja NVO/prostovoljskih organizacij in različnih skupin prostovoljcev </w:t>
            </w:r>
          </w:p>
          <w:p w14:paraId="067595FD" w14:textId="77777777" w:rsidR="002D4BCB" w:rsidRPr="00BD4123" w:rsidRDefault="002D4BCB" w:rsidP="00B0029D">
            <w:pPr>
              <w:spacing w:line="276" w:lineRule="auto"/>
              <w:rPr>
                <w:rFonts w:ascii="Arial" w:hAnsi="Arial" w:cs="Arial"/>
                <w:sz w:val="18"/>
                <w:szCs w:val="18"/>
                <w:lang w:val="sl-SI"/>
              </w:rPr>
            </w:pPr>
          </w:p>
        </w:tc>
        <w:tc>
          <w:tcPr>
            <w:tcW w:w="0" w:type="auto"/>
          </w:tcPr>
          <w:p w14:paraId="6807BEC2" w14:textId="104940EE"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203124" w:rsidRPr="00BD4123">
              <w:rPr>
                <w:rFonts w:ascii="Arial" w:hAnsi="Arial" w:cs="Arial"/>
                <w:sz w:val="18"/>
                <w:szCs w:val="18"/>
                <w:lang w:val="sl-SI"/>
              </w:rPr>
              <w:t>–</w:t>
            </w:r>
            <w:r w:rsidRPr="00BD4123">
              <w:rPr>
                <w:rFonts w:ascii="Arial" w:hAnsi="Arial" w:cs="Arial"/>
                <w:sz w:val="18"/>
                <w:szCs w:val="18"/>
                <w:lang w:val="sl-SI"/>
              </w:rPr>
              <w:t>2030</w:t>
            </w:r>
          </w:p>
        </w:tc>
        <w:tc>
          <w:tcPr>
            <w:tcW w:w="0" w:type="auto"/>
            <w:gridSpan w:val="3"/>
          </w:tcPr>
          <w:p w14:paraId="0C2E0CF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MO</w:t>
            </w:r>
          </w:p>
        </w:tc>
        <w:tc>
          <w:tcPr>
            <w:tcW w:w="0" w:type="auto"/>
          </w:tcPr>
          <w:p w14:paraId="5DB5310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MO – namenska sredstva</w:t>
            </w:r>
          </w:p>
          <w:p w14:paraId="0B27DC8D"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4791 – Požarni sklad</w:t>
            </w:r>
          </w:p>
          <w:p w14:paraId="1344C75F" w14:textId="77777777" w:rsidR="002D4BCB" w:rsidRPr="00BD4123" w:rsidRDefault="002D4BCB" w:rsidP="00B0029D">
            <w:pPr>
              <w:spacing w:line="276" w:lineRule="auto"/>
              <w:rPr>
                <w:rFonts w:ascii="Arial" w:hAnsi="Arial" w:cs="Arial"/>
                <w:sz w:val="18"/>
                <w:szCs w:val="18"/>
                <w:lang w:val="sl-SI"/>
              </w:rPr>
            </w:pPr>
          </w:p>
        </w:tc>
        <w:tc>
          <w:tcPr>
            <w:tcW w:w="0" w:type="auto"/>
            <w:gridSpan w:val="3"/>
          </w:tcPr>
          <w:p w14:paraId="50A13930"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usposabljanj oz. vaj na posameznih področjih</w:t>
            </w:r>
          </w:p>
        </w:tc>
        <w:tc>
          <w:tcPr>
            <w:tcW w:w="0" w:type="auto"/>
            <w:gridSpan w:val="3"/>
          </w:tcPr>
          <w:p w14:paraId="541BD0AF"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 – 30 usposabljanj oz. vaj/ leto</w:t>
            </w:r>
          </w:p>
        </w:tc>
        <w:tc>
          <w:tcPr>
            <w:tcW w:w="0" w:type="auto"/>
          </w:tcPr>
          <w:p w14:paraId="4A21B92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1.000.000 EUR / leto</w:t>
            </w:r>
          </w:p>
        </w:tc>
      </w:tr>
      <w:tr w:rsidR="002D4BCB" w:rsidRPr="00BD4123" w14:paraId="2E527A77" w14:textId="77777777" w:rsidTr="00DA3294">
        <w:tc>
          <w:tcPr>
            <w:tcW w:w="0" w:type="auto"/>
          </w:tcPr>
          <w:p w14:paraId="49BD1164" w14:textId="77777777" w:rsidR="002D4BCB" w:rsidRPr="00BD4123" w:rsidRDefault="002D4BCB" w:rsidP="00B0029D">
            <w:pPr>
              <w:spacing w:line="276" w:lineRule="auto"/>
              <w:rPr>
                <w:rFonts w:ascii="Arial" w:hAnsi="Arial" w:cs="Arial"/>
                <w:sz w:val="18"/>
                <w:szCs w:val="18"/>
                <w:lang w:val="sl-SI"/>
              </w:rPr>
            </w:pPr>
          </w:p>
          <w:p w14:paraId="75511778" w14:textId="77777777" w:rsidR="002D4BCB" w:rsidRPr="00BD4123" w:rsidRDefault="002D4BCB" w:rsidP="00B0029D">
            <w:pPr>
              <w:spacing w:line="276" w:lineRule="auto"/>
              <w:rPr>
                <w:rFonts w:ascii="Arial" w:hAnsi="Arial" w:cs="Arial"/>
                <w:sz w:val="18"/>
                <w:szCs w:val="18"/>
                <w:lang w:val="sl-SI"/>
              </w:rPr>
            </w:pPr>
          </w:p>
          <w:p w14:paraId="42FE573F" w14:textId="77777777" w:rsidR="002D4BCB" w:rsidRPr="00BD4123" w:rsidRDefault="002D4BCB" w:rsidP="00B0029D">
            <w:pPr>
              <w:spacing w:line="276" w:lineRule="auto"/>
              <w:rPr>
                <w:rFonts w:ascii="Arial" w:hAnsi="Arial" w:cs="Arial"/>
                <w:sz w:val="18"/>
                <w:szCs w:val="18"/>
                <w:lang w:val="sl-SI"/>
              </w:rPr>
            </w:pPr>
          </w:p>
          <w:p w14:paraId="3265E115" w14:textId="77777777" w:rsidR="002D4BCB" w:rsidRPr="00BD4123" w:rsidRDefault="002D4BCB" w:rsidP="00B0029D">
            <w:pPr>
              <w:spacing w:line="276" w:lineRule="auto"/>
              <w:rPr>
                <w:rFonts w:ascii="Arial" w:hAnsi="Arial" w:cs="Arial"/>
                <w:sz w:val="18"/>
                <w:szCs w:val="18"/>
                <w:lang w:val="sl-SI"/>
              </w:rPr>
            </w:pPr>
          </w:p>
        </w:tc>
        <w:tc>
          <w:tcPr>
            <w:tcW w:w="0" w:type="auto"/>
            <w:gridSpan w:val="2"/>
          </w:tcPr>
          <w:p w14:paraId="0978AA44"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Vključevanje prostovoljcev po  Zakonu o začasnih ukrepih za izboljšanje kadrovskih in delovnih pogojev ter zmogljivosti pri izvajalcih socialnovarstvenih storitev in dolgotrajne oskrbe (ZZUKDPSS)</w:t>
            </w:r>
          </w:p>
        </w:tc>
        <w:tc>
          <w:tcPr>
            <w:tcW w:w="0" w:type="auto"/>
            <w:gridSpan w:val="2"/>
          </w:tcPr>
          <w:p w14:paraId="752898B0" w14:textId="282D382D"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 xml:space="preserve">Javni poziv za zagotovitev sredstev za vključevanje prostovoljcev, k izvajalcem, ki izvajajo socialnovarstvene storitve in storitve </w:t>
            </w:r>
            <w:r w:rsidR="00011051" w:rsidRPr="00BD4123">
              <w:rPr>
                <w:rFonts w:ascii="Arial" w:hAnsi="Arial" w:cs="Arial"/>
                <w:sz w:val="18"/>
                <w:szCs w:val="18"/>
                <w:lang w:val="sl-SI"/>
              </w:rPr>
              <w:t>dolgotrajne</w:t>
            </w:r>
            <w:r w:rsidRPr="00BD4123">
              <w:rPr>
                <w:rFonts w:ascii="Arial" w:hAnsi="Arial" w:cs="Arial"/>
                <w:sz w:val="18"/>
                <w:szCs w:val="18"/>
                <w:lang w:val="sl-SI"/>
              </w:rPr>
              <w:t xml:space="preserve"> oskrbe</w:t>
            </w:r>
          </w:p>
        </w:tc>
        <w:tc>
          <w:tcPr>
            <w:tcW w:w="0" w:type="auto"/>
          </w:tcPr>
          <w:p w14:paraId="31769BAA" w14:textId="654CA80D"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2025</w:t>
            </w:r>
            <w:r w:rsidR="00203124" w:rsidRPr="00BD4123">
              <w:rPr>
                <w:rFonts w:ascii="Arial" w:hAnsi="Arial" w:cs="Arial"/>
                <w:sz w:val="18"/>
                <w:szCs w:val="18"/>
                <w:lang w:val="sl-SI"/>
              </w:rPr>
              <w:t>–</w:t>
            </w:r>
            <w:r w:rsidRPr="00BD4123">
              <w:rPr>
                <w:rFonts w:ascii="Arial" w:hAnsi="Arial" w:cs="Arial"/>
                <w:sz w:val="18"/>
                <w:szCs w:val="18"/>
                <w:lang w:val="sl-SI"/>
              </w:rPr>
              <w:t>2026</w:t>
            </w:r>
          </w:p>
        </w:tc>
        <w:tc>
          <w:tcPr>
            <w:tcW w:w="0" w:type="auto"/>
            <w:gridSpan w:val="3"/>
          </w:tcPr>
          <w:p w14:paraId="2E3E88D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MSP</w:t>
            </w:r>
          </w:p>
        </w:tc>
        <w:tc>
          <w:tcPr>
            <w:tcW w:w="0" w:type="auto"/>
          </w:tcPr>
          <w:p w14:paraId="3013C5BE"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Integralni proračun MSP</w:t>
            </w:r>
          </w:p>
          <w:p w14:paraId="0195E19E" w14:textId="77777777" w:rsidR="002D4BCB" w:rsidRPr="00BD4123" w:rsidRDefault="002D4BCB" w:rsidP="00B0029D">
            <w:pPr>
              <w:spacing w:line="276" w:lineRule="auto"/>
              <w:rPr>
                <w:rFonts w:ascii="Arial" w:hAnsi="Arial" w:cs="Arial"/>
                <w:sz w:val="18"/>
                <w:szCs w:val="18"/>
                <w:lang w:val="sl-SI"/>
              </w:rPr>
            </w:pPr>
          </w:p>
          <w:p w14:paraId="6DFD2AD6"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PP 230395 Vključevanje prostovoljcev po ZZUKDPSS</w:t>
            </w:r>
          </w:p>
        </w:tc>
        <w:tc>
          <w:tcPr>
            <w:tcW w:w="0" w:type="auto"/>
            <w:gridSpan w:val="3"/>
          </w:tcPr>
          <w:p w14:paraId="246135AD"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Število javnih pozivov</w:t>
            </w:r>
          </w:p>
        </w:tc>
        <w:tc>
          <w:tcPr>
            <w:tcW w:w="0" w:type="auto"/>
            <w:gridSpan w:val="3"/>
          </w:tcPr>
          <w:p w14:paraId="4054FC7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2 javna poziva</w:t>
            </w:r>
          </w:p>
        </w:tc>
        <w:tc>
          <w:tcPr>
            <w:tcW w:w="0" w:type="auto"/>
          </w:tcPr>
          <w:p w14:paraId="17659003" w14:textId="77777777" w:rsidR="002D4BCB" w:rsidRPr="00BD4123" w:rsidRDefault="002D4BCB" w:rsidP="00B0029D">
            <w:pPr>
              <w:spacing w:line="276" w:lineRule="auto"/>
              <w:rPr>
                <w:rFonts w:ascii="Arial" w:hAnsi="Arial" w:cs="Arial"/>
                <w:sz w:val="18"/>
                <w:szCs w:val="18"/>
                <w:lang w:val="sl-SI"/>
              </w:rPr>
            </w:pPr>
            <w:r w:rsidRPr="00BD4123">
              <w:rPr>
                <w:rFonts w:ascii="Arial" w:hAnsi="Arial" w:cs="Arial"/>
                <w:sz w:val="18"/>
                <w:szCs w:val="18"/>
                <w:lang w:val="sl-SI"/>
              </w:rPr>
              <w:t>345.000 EUR</w:t>
            </w:r>
          </w:p>
        </w:tc>
      </w:tr>
    </w:tbl>
    <w:p w14:paraId="2D30E3A0" w14:textId="0591A184" w:rsidR="002D4BCB" w:rsidRPr="00BD4123" w:rsidRDefault="002D4BCB" w:rsidP="002D4BCB">
      <w:pPr>
        <w:pStyle w:val="Odstavekseznama"/>
        <w:spacing w:line="276" w:lineRule="auto"/>
        <w:rPr>
          <w:rFonts w:ascii="Arial" w:hAnsi="Arial" w:cs="Arial"/>
          <w:sz w:val="18"/>
          <w:szCs w:val="18"/>
        </w:rPr>
        <w:sectPr w:rsidR="002D4BCB" w:rsidRPr="00BD4123" w:rsidSect="00DA3294">
          <w:pgSz w:w="16838" w:h="11906" w:orient="landscape" w:code="9"/>
          <w:pgMar w:top="1440" w:right="1440" w:bottom="1440" w:left="1440" w:header="708" w:footer="708" w:gutter="0"/>
          <w:cols w:space="708"/>
          <w:docGrid w:linePitch="360"/>
        </w:sectPr>
      </w:pPr>
      <w:bookmarkStart w:id="25" w:name="_Hlk195612187"/>
      <w:bookmarkEnd w:id="13"/>
      <w:r w:rsidRPr="00BD4123">
        <w:rPr>
          <w:rFonts w:ascii="Arial" w:hAnsi="Arial" w:cs="Arial"/>
          <w:sz w:val="18"/>
          <w:szCs w:val="18"/>
        </w:rPr>
        <w:br w:type="textWrapping" w:clear="all"/>
      </w:r>
      <w:bookmarkEnd w:id="25"/>
    </w:p>
    <w:p w14:paraId="5B6E1EFA" w14:textId="41D32423" w:rsidR="002D4BCB" w:rsidRPr="001C692E" w:rsidRDefault="002D4BCB" w:rsidP="002D4BCB">
      <w:pPr>
        <w:pStyle w:val="Naslov2"/>
        <w:rPr>
          <w:rFonts w:ascii="Arial" w:hAnsi="Arial" w:cs="Arial"/>
          <w:b/>
          <w:bCs/>
          <w:color w:val="auto"/>
          <w:sz w:val="20"/>
          <w:szCs w:val="20"/>
        </w:rPr>
      </w:pPr>
      <w:bookmarkStart w:id="26" w:name="_Toc204335506"/>
      <w:r w:rsidRPr="001C692E">
        <w:rPr>
          <w:rFonts w:ascii="Arial" w:hAnsi="Arial" w:cs="Arial"/>
          <w:b/>
          <w:bCs/>
          <w:color w:val="auto"/>
          <w:sz w:val="20"/>
          <w:szCs w:val="20"/>
        </w:rPr>
        <w:lastRenderedPageBreak/>
        <w:t xml:space="preserve">9. </w:t>
      </w:r>
      <w:r w:rsidR="00AB5BB1" w:rsidRPr="001C692E">
        <w:rPr>
          <w:rFonts w:ascii="Arial" w:hAnsi="Arial" w:cs="Arial"/>
          <w:b/>
          <w:bCs/>
          <w:color w:val="auto"/>
          <w:sz w:val="20"/>
          <w:szCs w:val="20"/>
        </w:rPr>
        <w:t>Sklep</w:t>
      </w:r>
      <w:bookmarkEnd w:id="26"/>
    </w:p>
    <w:p w14:paraId="2AA73144" w14:textId="52B240D9" w:rsidR="002D4BCB" w:rsidRPr="001C692E" w:rsidRDefault="002D4BCB" w:rsidP="002D4BCB">
      <w:pPr>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Nova petletna strategija razvoja prostovoljstva za obdobje do </w:t>
      </w:r>
      <w:r w:rsidR="00AB5BB1" w:rsidRPr="001C692E">
        <w:rPr>
          <w:rFonts w:ascii="Arial" w:eastAsia="Times New Roman" w:hAnsi="Arial" w:cs="Arial"/>
          <w:kern w:val="0"/>
          <w:sz w:val="20"/>
          <w:szCs w:val="20"/>
          <w14:ligatures w14:val="none"/>
        </w:rPr>
        <w:t xml:space="preserve">leta </w:t>
      </w:r>
      <w:r w:rsidRPr="001C692E">
        <w:rPr>
          <w:rFonts w:ascii="Arial" w:eastAsia="Times New Roman" w:hAnsi="Arial" w:cs="Arial"/>
          <w:kern w:val="0"/>
          <w:sz w:val="20"/>
          <w:szCs w:val="20"/>
          <w14:ligatures w14:val="none"/>
        </w:rPr>
        <w:t xml:space="preserve">2030 je zasnovana tako, da zagotavlja stabilno in trajnostno podporno okolje za delovanje prostovoljskih organizacij in razvoj prostovoljstva. Z uresničevanjem predlaganih ukrepov bomo v Republiki Sloveniji ustvarili stabilno in trajnostno okolje za prostovoljske organizacije, okrepili operativne in upravljavske zmogljivosti, povečali število prostovoljcev in izboljšali njihove pogoje, spodbujali raznolikost in enakopravno vključevanje v prostovoljstvu, spodbujali vseživljenjsko prostovoljstvo za družbeni razvoj ter spodbujali prostovoljske programe za reševanje družbenih izzivov, kar bo prispevalo k boljši kakovosti življenja in družbeni solidarnosti v Sloveniji. </w:t>
      </w:r>
    </w:p>
    <w:p w14:paraId="6B19CC60" w14:textId="5EC9A890" w:rsidR="002D4BCB" w:rsidRPr="001C692E" w:rsidRDefault="002D4BCB" w:rsidP="002D4BCB">
      <w:pPr>
        <w:spacing w:before="100" w:beforeAutospacing="1" w:after="100" w:afterAutospacing="1" w:line="276" w:lineRule="auto"/>
        <w:jc w:val="both"/>
        <w:rPr>
          <w:rFonts w:ascii="Arial" w:eastAsia="Times New Roman" w:hAnsi="Arial" w:cs="Arial"/>
          <w:kern w:val="0"/>
          <w:sz w:val="20"/>
          <w:szCs w:val="20"/>
          <w14:ligatures w14:val="none"/>
        </w:rPr>
      </w:pPr>
      <w:r w:rsidRPr="001C692E">
        <w:rPr>
          <w:rFonts w:ascii="Arial" w:eastAsia="Times New Roman" w:hAnsi="Arial" w:cs="Arial"/>
          <w:kern w:val="0"/>
          <w:sz w:val="20"/>
          <w:szCs w:val="20"/>
          <w14:ligatures w14:val="none"/>
        </w:rPr>
        <w:t xml:space="preserve">Prostovoljstvo je temelj socialne </w:t>
      </w:r>
      <w:r w:rsidR="00AB5BB1" w:rsidRPr="001C692E">
        <w:rPr>
          <w:rFonts w:ascii="Arial" w:eastAsia="Times New Roman" w:hAnsi="Arial" w:cs="Arial"/>
          <w:kern w:val="0"/>
          <w:sz w:val="20"/>
          <w:szCs w:val="20"/>
          <w14:ligatures w14:val="none"/>
        </w:rPr>
        <w:t>povezanosti</w:t>
      </w:r>
      <w:r w:rsidRPr="001C692E">
        <w:rPr>
          <w:rFonts w:ascii="Arial" w:eastAsia="Times New Roman" w:hAnsi="Arial" w:cs="Arial"/>
          <w:kern w:val="0"/>
          <w:sz w:val="20"/>
          <w:szCs w:val="20"/>
          <w14:ligatures w14:val="none"/>
        </w:rPr>
        <w:t xml:space="preserve"> in aktivnega državljanstva, zato je pomembno, da vsi deležniki – vlada, samoupravne lokalne skupnosti, gospodarstvo in izobraževalne ustanove – sodelujejo pri uresničevanju te strategije. Le tako bomo lahko ustvarili vključujočo, trajnostno in uspešno prihodnost prostovoljstva, ki bo zgled tudi drugim državam. Verjamemo, da bomo s skupnimi </w:t>
      </w:r>
      <w:r w:rsidR="00AB5BB1" w:rsidRPr="001C692E">
        <w:rPr>
          <w:rFonts w:ascii="Arial" w:eastAsia="Times New Roman" w:hAnsi="Arial" w:cs="Arial"/>
          <w:kern w:val="0"/>
          <w:sz w:val="20"/>
          <w:szCs w:val="20"/>
          <w14:ligatures w14:val="none"/>
        </w:rPr>
        <w:t>prizadevanji</w:t>
      </w:r>
      <w:r w:rsidRPr="001C692E">
        <w:rPr>
          <w:rFonts w:ascii="Arial" w:eastAsia="Times New Roman" w:hAnsi="Arial" w:cs="Arial"/>
          <w:kern w:val="0"/>
          <w:sz w:val="20"/>
          <w:szCs w:val="20"/>
          <w14:ligatures w14:val="none"/>
        </w:rPr>
        <w:t xml:space="preserve"> in predanostjo dosegli </w:t>
      </w:r>
      <w:r w:rsidR="00AB5BB1" w:rsidRPr="001C692E">
        <w:rPr>
          <w:rFonts w:ascii="Arial" w:eastAsia="Times New Roman" w:hAnsi="Arial" w:cs="Arial"/>
          <w:kern w:val="0"/>
          <w:sz w:val="20"/>
          <w:szCs w:val="20"/>
          <w14:ligatures w14:val="none"/>
        </w:rPr>
        <w:t xml:space="preserve">zastavljene </w:t>
      </w:r>
      <w:r w:rsidRPr="001C692E">
        <w:rPr>
          <w:rFonts w:ascii="Arial" w:eastAsia="Times New Roman" w:hAnsi="Arial" w:cs="Arial"/>
          <w:kern w:val="0"/>
          <w:sz w:val="20"/>
          <w:szCs w:val="20"/>
          <w14:ligatures w14:val="none"/>
        </w:rPr>
        <w:t>cilje</w:t>
      </w:r>
      <w:r w:rsidR="00AB5BB1" w:rsidRPr="001C692E">
        <w:rPr>
          <w:rFonts w:ascii="Arial" w:eastAsia="Times New Roman" w:hAnsi="Arial" w:cs="Arial"/>
          <w:kern w:val="0"/>
          <w:sz w:val="20"/>
          <w:szCs w:val="20"/>
          <w14:ligatures w14:val="none"/>
        </w:rPr>
        <w:t xml:space="preserve"> </w:t>
      </w:r>
      <w:r w:rsidRPr="001C692E">
        <w:rPr>
          <w:rFonts w:ascii="Arial" w:eastAsia="Times New Roman" w:hAnsi="Arial" w:cs="Arial"/>
          <w:kern w:val="0"/>
          <w:sz w:val="20"/>
          <w:szCs w:val="20"/>
          <w14:ligatures w14:val="none"/>
        </w:rPr>
        <w:t xml:space="preserve">in oblikovali boljšo prihodnost za vse. </w:t>
      </w:r>
    </w:p>
    <w:p w14:paraId="57C27470" w14:textId="77777777" w:rsidR="002D4BCB" w:rsidRPr="001C692E" w:rsidRDefault="002D4BCB" w:rsidP="002D4BCB">
      <w:pPr>
        <w:pStyle w:val="Naslov2"/>
        <w:rPr>
          <w:rFonts w:ascii="Arial" w:hAnsi="Arial" w:cs="Arial"/>
          <w:b/>
          <w:bCs/>
          <w:color w:val="auto"/>
          <w:sz w:val="20"/>
          <w:szCs w:val="20"/>
        </w:rPr>
      </w:pPr>
      <w:bookmarkStart w:id="27" w:name="_Toc204335507"/>
      <w:r w:rsidRPr="001C692E">
        <w:rPr>
          <w:rFonts w:ascii="Arial" w:hAnsi="Arial" w:cs="Arial"/>
          <w:b/>
          <w:bCs/>
          <w:color w:val="auto"/>
          <w:sz w:val="20"/>
          <w:szCs w:val="20"/>
        </w:rPr>
        <w:t>10.   Reference</w:t>
      </w:r>
      <w:bookmarkEnd w:id="27"/>
    </w:p>
    <w:p w14:paraId="59F9C660" w14:textId="77777777" w:rsidR="002D4BCB" w:rsidRPr="001C692E" w:rsidRDefault="002D4BCB" w:rsidP="002D4BCB">
      <w:pPr>
        <w:rPr>
          <w:noProof/>
          <w:sz w:val="20"/>
          <w:szCs w:val="20"/>
        </w:rPr>
      </w:pPr>
    </w:p>
    <w:p w14:paraId="5E3C3AF9" w14:textId="646260F9"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bookmarkStart w:id="28" w:name="_Hlk197937884"/>
      <w:r w:rsidRPr="001C692E">
        <w:rPr>
          <w:rFonts w:ascii="Arial" w:hAnsi="Arial" w:cs="Arial"/>
          <w:b/>
          <w:bCs/>
          <w:noProof/>
          <w:sz w:val="20"/>
          <w:szCs w:val="20"/>
        </w:rPr>
        <w:t>A statute for European cross-border associations and non profit organizations – Potential benefits in the current situation</w:t>
      </w:r>
      <w:r w:rsidRPr="001C692E">
        <w:rPr>
          <w:rFonts w:ascii="Arial" w:hAnsi="Arial" w:cs="Arial"/>
          <w:noProof/>
          <w:sz w:val="20"/>
          <w:szCs w:val="20"/>
        </w:rPr>
        <w:t xml:space="preserve"> (2021).</w:t>
      </w:r>
      <w:r w:rsidRPr="001C692E">
        <w:rPr>
          <w:rFonts w:ascii="Arial" w:hAnsi="Arial" w:cs="Arial"/>
          <w:noProof/>
          <w:sz w:val="20"/>
          <w:szCs w:val="20"/>
        </w:rPr>
        <w:br/>
      </w:r>
      <w:hyperlink r:id="rId9" w:tgtFrame="_new" w:history="1">
        <w:r w:rsidRPr="001C692E">
          <w:rPr>
            <w:rStyle w:val="Hiperpovezava"/>
            <w:rFonts w:ascii="Arial" w:hAnsi="Arial" w:cs="Arial"/>
            <w:noProof/>
            <w:sz w:val="20"/>
            <w:szCs w:val="20"/>
          </w:rPr>
          <w:t>https://www.europarl.europa.eu/RegData/etudes/STUD/2021/693439/IPOL_STU(2021)693439_EN.pdf</w:t>
        </w:r>
      </w:hyperlink>
    </w:p>
    <w:p w14:paraId="47AF4417"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Anheier, H. K.</w:t>
      </w:r>
      <w:r w:rsidRPr="001C692E">
        <w:rPr>
          <w:rFonts w:ascii="Arial" w:hAnsi="Arial" w:cs="Arial"/>
          <w:noProof/>
          <w:sz w:val="20"/>
          <w:szCs w:val="20"/>
        </w:rPr>
        <w:t xml:space="preserve"> (2009). </w:t>
      </w:r>
      <w:r w:rsidRPr="001C692E">
        <w:rPr>
          <w:rFonts w:ascii="Arial" w:hAnsi="Arial" w:cs="Arial"/>
          <w:i/>
          <w:iCs/>
          <w:noProof/>
          <w:sz w:val="20"/>
          <w:szCs w:val="20"/>
        </w:rPr>
        <w:t>What kind of Nonprofit sector, What kind of Society?</w:t>
      </w:r>
      <w:r w:rsidRPr="001C692E">
        <w:rPr>
          <w:rFonts w:ascii="Arial" w:hAnsi="Arial" w:cs="Arial"/>
          <w:noProof/>
          <w:sz w:val="20"/>
          <w:szCs w:val="20"/>
        </w:rPr>
        <w:t xml:space="preserve">, </w:t>
      </w:r>
      <w:r w:rsidRPr="001C692E">
        <w:rPr>
          <w:rFonts w:ascii="Arial" w:hAnsi="Arial" w:cs="Arial"/>
          <w:i/>
          <w:iCs/>
          <w:noProof/>
          <w:sz w:val="20"/>
          <w:szCs w:val="20"/>
        </w:rPr>
        <w:t>American Behavioral Scientist</w:t>
      </w:r>
      <w:r w:rsidRPr="001C692E">
        <w:rPr>
          <w:rFonts w:ascii="Arial" w:hAnsi="Arial" w:cs="Arial"/>
          <w:noProof/>
          <w:sz w:val="20"/>
          <w:szCs w:val="20"/>
        </w:rPr>
        <w:t>, 52, str. 1082–1094.</w:t>
      </w:r>
    </w:p>
    <w:p w14:paraId="4C12A3BC" w14:textId="77777777" w:rsidR="008C1BEC"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CEV – European Volunteer Centre.</w:t>
      </w:r>
      <w:r w:rsidRPr="001C692E">
        <w:rPr>
          <w:rFonts w:ascii="Arial" w:hAnsi="Arial" w:cs="Arial"/>
          <w:noProof/>
          <w:sz w:val="20"/>
          <w:szCs w:val="20"/>
        </w:rPr>
        <w:t xml:space="preserve"> (2011). </w:t>
      </w:r>
      <w:r w:rsidRPr="001C692E">
        <w:rPr>
          <w:rFonts w:ascii="Arial" w:hAnsi="Arial" w:cs="Arial"/>
          <w:i/>
          <w:iCs/>
          <w:noProof/>
          <w:sz w:val="20"/>
          <w:szCs w:val="20"/>
        </w:rPr>
        <w:t>P.A.V.E. – Policy Agenda for Volunteering in Europe.</w:t>
      </w:r>
      <w:r w:rsidRPr="001C692E">
        <w:rPr>
          <w:rFonts w:ascii="Arial" w:hAnsi="Arial" w:cs="Arial"/>
          <w:noProof/>
          <w:sz w:val="20"/>
          <w:szCs w:val="20"/>
        </w:rPr>
        <w:br/>
      </w:r>
      <w:hyperlink r:id="rId10" w:history="1">
        <w:r w:rsidRPr="001C692E">
          <w:rPr>
            <w:rStyle w:val="Hiperpovezava"/>
            <w:rFonts w:ascii="Arial" w:hAnsi="Arial" w:cs="Arial"/>
            <w:noProof/>
            <w:sz w:val="20"/>
            <w:szCs w:val="20"/>
          </w:rPr>
          <w:t>https://www.europeanvolunteercentre.org/pave</w:t>
        </w:r>
      </w:hyperlink>
    </w:p>
    <w:p w14:paraId="29D3F3D5" w14:textId="57D28983" w:rsidR="002D4BCB" w:rsidRPr="001C692E" w:rsidRDefault="008C1BEC"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noProof/>
          <w:sz w:val="20"/>
          <w:szCs w:val="20"/>
        </w:rPr>
        <w:t xml:space="preserve">CEV – European Volunteer Centre. (2020). </w:t>
      </w:r>
      <w:r w:rsidRPr="001C692E">
        <w:rPr>
          <w:rFonts w:ascii="Arial" w:hAnsi="Arial" w:cs="Arial"/>
          <w:i/>
          <w:iCs/>
          <w:noProof/>
          <w:sz w:val="20"/>
          <w:szCs w:val="20"/>
        </w:rPr>
        <w:t>Blueprint for European Volunteering 2030 (BEV2030).</w:t>
      </w:r>
      <w:r w:rsidRPr="001C692E">
        <w:rPr>
          <w:rFonts w:ascii="Arial" w:hAnsi="Arial" w:cs="Arial"/>
          <w:noProof/>
          <w:sz w:val="20"/>
          <w:szCs w:val="20"/>
        </w:rPr>
        <w:t xml:space="preserve"> </w:t>
      </w:r>
      <w:hyperlink r:id="rId11" w:tgtFrame="_new" w:history="1">
        <w:r w:rsidRPr="001C692E">
          <w:rPr>
            <w:rStyle w:val="Hiperpovezava"/>
            <w:rFonts w:ascii="Arial" w:hAnsi="Arial" w:cs="Arial"/>
            <w:noProof/>
            <w:sz w:val="20"/>
            <w:szCs w:val="20"/>
          </w:rPr>
          <w:t>https://www.europeanvolunteercentre.org/bev2030</w:t>
        </w:r>
      </w:hyperlink>
      <w:r w:rsidR="002D4BCB" w:rsidRPr="001C692E">
        <w:rPr>
          <w:rFonts w:ascii="Arial" w:hAnsi="Arial" w:cs="Arial"/>
          <w:noProof/>
          <w:sz w:val="20"/>
          <w:szCs w:val="20"/>
        </w:rPr>
        <w:t xml:space="preserve"> </w:t>
      </w:r>
    </w:p>
    <w:p w14:paraId="433E052D"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CEV – European Volunteer Centre.</w:t>
      </w:r>
      <w:r w:rsidRPr="001C692E">
        <w:rPr>
          <w:rFonts w:ascii="Arial" w:hAnsi="Arial" w:cs="Arial"/>
          <w:noProof/>
          <w:sz w:val="20"/>
          <w:szCs w:val="20"/>
        </w:rPr>
        <w:t xml:space="preserve"> (2023). </w:t>
      </w:r>
      <w:r w:rsidRPr="001C692E">
        <w:rPr>
          <w:rFonts w:ascii="Arial" w:hAnsi="Arial" w:cs="Arial"/>
          <w:i/>
          <w:iCs/>
          <w:noProof/>
          <w:sz w:val="20"/>
          <w:szCs w:val="20"/>
        </w:rPr>
        <w:t>European Volunteering Infrastructure in 2022.</w:t>
      </w:r>
      <w:r w:rsidRPr="001C692E">
        <w:rPr>
          <w:rFonts w:ascii="Arial" w:hAnsi="Arial" w:cs="Arial"/>
          <w:noProof/>
          <w:sz w:val="20"/>
          <w:szCs w:val="20"/>
        </w:rPr>
        <w:br/>
      </w:r>
      <w:hyperlink r:id="rId12" w:tgtFrame="_new" w:history="1">
        <w:r w:rsidRPr="001C692E">
          <w:rPr>
            <w:rStyle w:val="Hiperpovezava"/>
            <w:rFonts w:ascii="Arial" w:hAnsi="Arial" w:cs="Arial"/>
            <w:noProof/>
            <w:sz w:val="20"/>
            <w:szCs w:val="20"/>
          </w:rPr>
          <w:t>https://www.europeanvolunteercentre.org</w:t>
        </w:r>
      </w:hyperlink>
    </w:p>
    <w:p w14:paraId="3D595E2C"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Ciljno raziskovalni projekt Potencial NVO v Sloveniji za naslavljanje potreb lokalnih skupnosti</w:t>
      </w:r>
      <w:r w:rsidRPr="001C692E">
        <w:rPr>
          <w:rFonts w:ascii="Arial" w:hAnsi="Arial" w:cs="Arial"/>
          <w:noProof/>
          <w:sz w:val="20"/>
          <w:szCs w:val="20"/>
        </w:rPr>
        <w:t xml:space="preserve"> (Univerza v Ljubljani, 2023).</w:t>
      </w:r>
      <w:r w:rsidRPr="001C692E">
        <w:rPr>
          <w:rFonts w:ascii="Arial" w:hAnsi="Arial" w:cs="Arial"/>
          <w:noProof/>
          <w:sz w:val="20"/>
          <w:szCs w:val="20"/>
        </w:rPr>
        <w:br/>
      </w:r>
      <w:hyperlink r:id="rId13" w:tgtFrame="_new" w:history="1">
        <w:r w:rsidRPr="001C692E">
          <w:rPr>
            <w:rStyle w:val="Hiperpovezava"/>
            <w:rFonts w:ascii="Arial" w:hAnsi="Arial" w:cs="Arial"/>
            <w:noProof/>
            <w:sz w:val="20"/>
            <w:szCs w:val="20"/>
          </w:rPr>
          <w:t>https://www.gov.si/novice/2024-05-23-raziskava-potencial-nevladnih-organizacij-za-naslavljanje-potreb-lokalnih-skupnosti</w:t>
        </w:r>
      </w:hyperlink>
    </w:p>
    <w:p w14:paraId="287E9B1F"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European Commission.</w:t>
      </w:r>
      <w:r w:rsidRPr="001C692E">
        <w:rPr>
          <w:rFonts w:ascii="Arial" w:hAnsi="Arial" w:cs="Arial"/>
          <w:noProof/>
          <w:sz w:val="20"/>
          <w:szCs w:val="20"/>
        </w:rPr>
        <w:t xml:space="preserve"> (2023). </w:t>
      </w:r>
      <w:r w:rsidRPr="001C692E">
        <w:rPr>
          <w:rFonts w:ascii="Arial" w:hAnsi="Arial" w:cs="Arial"/>
          <w:i/>
          <w:iCs/>
          <w:noProof/>
          <w:sz w:val="20"/>
          <w:szCs w:val="20"/>
        </w:rPr>
        <w:t>Proposal for a Directive on European Cross-Border Associations (ECBAs).</w:t>
      </w:r>
      <w:r w:rsidRPr="001C692E">
        <w:rPr>
          <w:rFonts w:ascii="Arial" w:hAnsi="Arial" w:cs="Arial"/>
          <w:noProof/>
          <w:sz w:val="20"/>
          <w:szCs w:val="20"/>
        </w:rPr>
        <w:br/>
      </w:r>
      <w:hyperlink r:id="rId14" w:tgtFrame="_new" w:history="1">
        <w:r w:rsidRPr="001C692E">
          <w:rPr>
            <w:rStyle w:val="Hiperpovezava"/>
            <w:rFonts w:ascii="Arial" w:hAnsi="Arial" w:cs="Arial"/>
            <w:noProof/>
            <w:sz w:val="20"/>
            <w:szCs w:val="20"/>
          </w:rPr>
          <w:t>https://eur-lex.europa.eu/legal-content/EN/TXT/?uri=CELEX%3A52023PC0516</w:t>
        </w:r>
      </w:hyperlink>
    </w:p>
    <w:p w14:paraId="1C11C5A3"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European Parliament.</w:t>
      </w:r>
      <w:r w:rsidRPr="001C692E">
        <w:rPr>
          <w:rFonts w:ascii="Arial" w:hAnsi="Arial" w:cs="Arial"/>
          <w:noProof/>
          <w:sz w:val="20"/>
          <w:szCs w:val="20"/>
        </w:rPr>
        <w:t xml:space="preserve"> (2022). </w:t>
      </w:r>
      <w:r w:rsidRPr="001C692E">
        <w:rPr>
          <w:rFonts w:ascii="Arial" w:hAnsi="Arial" w:cs="Arial"/>
          <w:i/>
          <w:iCs/>
          <w:noProof/>
          <w:sz w:val="20"/>
          <w:szCs w:val="20"/>
        </w:rPr>
        <w:t>Resolution on cross-border associations and non-profit organisations.</w:t>
      </w:r>
      <w:r w:rsidRPr="001C692E">
        <w:rPr>
          <w:rFonts w:ascii="Arial" w:hAnsi="Arial" w:cs="Arial"/>
          <w:noProof/>
          <w:sz w:val="20"/>
          <w:szCs w:val="20"/>
        </w:rPr>
        <w:br/>
      </w:r>
      <w:hyperlink r:id="rId15" w:tgtFrame="_new" w:history="1">
        <w:r w:rsidRPr="001C692E">
          <w:rPr>
            <w:rStyle w:val="Hiperpovezava"/>
            <w:rFonts w:ascii="Arial" w:hAnsi="Arial" w:cs="Arial"/>
            <w:noProof/>
            <w:sz w:val="20"/>
            <w:szCs w:val="20"/>
          </w:rPr>
          <w:t>https://www.europarl.europa.eu/doceo/document/TA-9-2022-0041_EN.html</w:t>
        </w:r>
      </w:hyperlink>
    </w:p>
    <w:p w14:paraId="70D7BBBA"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International Labour Organization (ILO).</w:t>
      </w:r>
      <w:r w:rsidRPr="001C692E">
        <w:rPr>
          <w:rFonts w:ascii="Arial" w:hAnsi="Arial" w:cs="Arial"/>
          <w:noProof/>
          <w:sz w:val="20"/>
          <w:szCs w:val="20"/>
        </w:rPr>
        <w:t xml:space="preserve"> (2011). </w:t>
      </w:r>
      <w:r w:rsidRPr="001C692E">
        <w:rPr>
          <w:rFonts w:ascii="Arial" w:hAnsi="Arial" w:cs="Arial"/>
          <w:i/>
          <w:iCs/>
          <w:noProof/>
          <w:sz w:val="20"/>
          <w:szCs w:val="20"/>
        </w:rPr>
        <w:t>Manual on the Measurement of Volunteer Work.</w:t>
      </w:r>
      <w:r w:rsidRPr="001C692E">
        <w:rPr>
          <w:rFonts w:ascii="Arial" w:hAnsi="Arial" w:cs="Arial"/>
          <w:noProof/>
          <w:sz w:val="20"/>
          <w:szCs w:val="20"/>
        </w:rPr>
        <w:br/>
      </w:r>
      <w:hyperlink r:id="rId16" w:history="1">
        <w:r w:rsidRPr="001C692E">
          <w:rPr>
            <w:rStyle w:val="Hiperpovezava"/>
            <w:rFonts w:ascii="Arial" w:hAnsi="Arial" w:cs="Arial"/>
            <w:noProof/>
            <w:sz w:val="20"/>
            <w:szCs w:val="20"/>
          </w:rPr>
          <w:t>https://www.ilo.org/wcmsp5/groups/public/---dgreports/---stat/documents/publication/wcms_162119.pdf</w:t>
        </w:r>
      </w:hyperlink>
      <w:r w:rsidRPr="001C692E">
        <w:rPr>
          <w:rFonts w:ascii="Arial" w:hAnsi="Arial" w:cs="Arial"/>
          <w:noProof/>
          <w:sz w:val="20"/>
          <w:szCs w:val="20"/>
        </w:rPr>
        <w:t xml:space="preserve"> </w:t>
      </w:r>
    </w:p>
    <w:p w14:paraId="1F49D3A5"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Johns Hopkins University.</w:t>
      </w:r>
      <w:r w:rsidRPr="001C692E">
        <w:rPr>
          <w:rFonts w:ascii="Arial" w:hAnsi="Arial" w:cs="Arial"/>
          <w:noProof/>
          <w:sz w:val="20"/>
          <w:szCs w:val="20"/>
        </w:rPr>
        <w:t xml:space="preserve"> (2003). </w:t>
      </w:r>
      <w:r w:rsidRPr="001C692E">
        <w:rPr>
          <w:rFonts w:ascii="Arial" w:hAnsi="Arial" w:cs="Arial"/>
          <w:i/>
          <w:iCs/>
          <w:noProof/>
          <w:sz w:val="20"/>
          <w:szCs w:val="20"/>
        </w:rPr>
        <w:t>Global Civil Society: An Overview.</w:t>
      </w:r>
      <w:r w:rsidRPr="001C692E">
        <w:rPr>
          <w:rFonts w:ascii="Arial" w:hAnsi="Arial" w:cs="Arial"/>
          <w:noProof/>
          <w:sz w:val="20"/>
          <w:szCs w:val="20"/>
        </w:rPr>
        <w:br/>
      </w:r>
      <w:hyperlink r:id="rId17" w:history="1">
        <w:r w:rsidRPr="001C692E">
          <w:rPr>
            <w:rStyle w:val="Hiperpovezava"/>
            <w:rFonts w:ascii="Arial" w:hAnsi="Arial" w:cs="Arial"/>
            <w:noProof/>
            <w:sz w:val="20"/>
            <w:szCs w:val="20"/>
          </w:rPr>
          <w:t>https://ccss.jhu.edu/wp-content/uploads/downloads/2011/10/Global-Civil-Society-2003.pdf</w:t>
        </w:r>
      </w:hyperlink>
      <w:r w:rsidRPr="001C692E">
        <w:rPr>
          <w:rFonts w:ascii="Arial" w:hAnsi="Arial" w:cs="Arial"/>
          <w:noProof/>
          <w:sz w:val="20"/>
          <w:szCs w:val="20"/>
        </w:rPr>
        <w:t xml:space="preserve"> </w:t>
      </w:r>
    </w:p>
    <w:p w14:paraId="6E492B31"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lastRenderedPageBreak/>
        <w:t>Lang, S.</w:t>
      </w:r>
      <w:r w:rsidRPr="001C692E">
        <w:rPr>
          <w:rFonts w:ascii="Arial" w:hAnsi="Arial" w:cs="Arial"/>
          <w:noProof/>
          <w:sz w:val="20"/>
          <w:szCs w:val="20"/>
        </w:rPr>
        <w:t xml:space="preserve"> (2010). </w:t>
      </w:r>
      <w:r w:rsidRPr="001C692E">
        <w:rPr>
          <w:rFonts w:ascii="Arial" w:hAnsi="Arial" w:cs="Arial"/>
          <w:i/>
          <w:iCs/>
          <w:noProof/>
          <w:sz w:val="20"/>
          <w:szCs w:val="20"/>
        </w:rPr>
        <w:t>NGOs, Civil Society, and the Public Sphere.</w:t>
      </w:r>
      <w:r w:rsidRPr="001C692E">
        <w:rPr>
          <w:rFonts w:ascii="Arial" w:hAnsi="Arial" w:cs="Arial"/>
          <w:noProof/>
          <w:sz w:val="20"/>
          <w:szCs w:val="20"/>
        </w:rPr>
        <w:t xml:space="preserve"> Cambridge University Press.</w:t>
      </w:r>
      <w:r w:rsidRPr="001C692E">
        <w:rPr>
          <w:rFonts w:ascii="Arial" w:hAnsi="Arial" w:cs="Arial"/>
          <w:noProof/>
          <w:sz w:val="20"/>
          <w:szCs w:val="20"/>
        </w:rPr>
        <w:br/>
      </w:r>
      <w:hyperlink r:id="rId18" w:history="1">
        <w:r w:rsidRPr="001C692E">
          <w:rPr>
            <w:rStyle w:val="Hiperpovezava"/>
            <w:rFonts w:ascii="Arial" w:hAnsi="Arial" w:cs="Arial"/>
            <w:noProof/>
            <w:sz w:val="20"/>
            <w:szCs w:val="20"/>
          </w:rPr>
          <w:t>https://www.cambridge.org/core/books/ngos-civil-society-and-the-public-sphere/27E494BE3A3318B5BDE4571990CF1259</w:t>
        </w:r>
      </w:hyperlink>
      <w:r w:rsidRPr="001C692E">
        <w:rPr>
          <w:rFonts w:ascii="Arial" w:hAnsi="Arial" w:cs="Arial"/>
          <w:noProof/>
          <w:sz w:val="20"/>
          <w:szCs w:val="20"/>
        </w:rPr>
        <w:t xml:space="preserve"> </w:t>
      </w:r>
    </w:p>
    <w:p w14:paraId="080AF73B"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Lewis, D.</w:t>
      </w:r>
      <w:r w:rsidRPr="001C692E">
        <w:rPr>
          <w:rFonts w:ascii="Arial" w:hAnsi="Arial" w:cs="Arial"/>
          <w:noProof/>
          <w:sz w:val="20"/>
          <w:szCs w:val="20"/>
        </w:rPr>
        <w:t xml:space="preserve"> (2020). </w:t>
      </w:r>
      <w:r w:rsidRPr="001C692E">
        <w:rPr>
          <w:rFonts w:ascii="Arial" w:hAnsi="Arial" w:cs="Arial"/>
          <w:i/>
          <w:iCs/>
          <w:noProof/>
          <w:sz w:val="20"/>
          <w:szCs w:val="20"/>
        </w:rPr>
        <w:t>Non-Governmental Organizations and Development (2nd ed).</w:t>
      </w:r>
      <w:r w:rsidRPr="001C692E">
        <w:rPr>
          <w:rFonts w:ascii="Arial" w:hAnsi="Arial" w:cs="Arial"/>
          <w:noProof/>
          <w:sz w:val="20"/>
          <w:szCs w:val="20"/>
        </w:rPr>
        <w:t xml:space="preserve"> Routledge.</w:t>
      </w:r>
      <w:r w:rsidRPr="001C692E">
        <w:rPr>
          <w:rFonts w:ascii="Arial" w:hAnsi="Arial" w:cs="Arial"/>
          <w:noProof/>
          <w:sz w:val="20"/>
          <w:szCs w:val="20"/>
        </w:rPr>
        <w:br/>
      </w:r>
      <w:hyperlink r:id="rId19" w:history="1">
        <w:r w:rsidRPr="001C692E">
          <w:rPr>
            <w:rStyle w:val="Hiperpovezava"/>
            <w:rFonts w:ascii="Arial" w:hAnsi="Arial" w:cs="Arial"/>
            <w:noProof/>
            <w:sz w:val="20"/>
            <w:szCs w:val="20"/>
          </w:rPr>
          <w:t>https://www.routledge.com/Non-Governmental-Organizations-and-Development/Lewis/p/book/9780367334083</w:t>
        </w:r>
      </w:hyperlink>
      <w:r w:rsidRPr="001C692E">
        <w:rPr>
          <w:rFonts w:ascii="Arial" w:hAnsi="Arial" w:cs="Arial"/>
          <w:noProof/>
          <w:sz w:val="20"/>
          <w:szCs w:val="20"/>
        </w:rPr>
        <w:t xml:space="preserve"> </w:t>
      </w:r>
    </w:p>
    <w:p w14:paraId="27BB52CC"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OECD.</w:t>
      </w:r>
      <w:r w:rsidRPr="001C692E">
        <w:rPr>
          <w:rFonts w:ascii="Arial" w:hAnsi="Arial" w:cs="Arial"/>
          <w:noProof/>
          <w:sz w:val="20"/>
          <w:szCs w:val="20"/>
        </w:rPr>
        <w:t xml:space="preserve"> (2018). </w:t>
      </w:r>
      <w:r w:rsidRPr="001C692E">
        <w:rPr>
          <w:rFonts w:ascii="Arial" w:hAnsi="Arial" w:cs="Arial"/>
          <w:i/>
          <w:iCs/>
          <w:noProof/>
          <w:sz w:val="20"/>
          <w:szCs w:val="20"/>
        </w:rPr>
        <w:t>The Role of Civil Society in Strengthening Democratic Governance.</w:t>
      </w:r>
      <w:r w:rsidRPr="001C692E">
        <w:rPr>
          <w:rFonts w:ascii="Arial" w:hAnsi="Arial" w:cs="Arial"/>
          <w:noProof/>
          <w:sz w:val="20"/>
          <w:szCs w:val="20"/>
        </w:rPr>
        <w:br/>
      </w:r>
      <w:hyperlink r:id="rId20" w:history="1">
        <w:r w:rsidRPr="001C692E">
          <w:rPr>
            <w:rStyle w:val="Hiperpovezava"/>
            <w:rFonts w:ascii="Arial" w:hAnsi="Arial" w:cs="Arial"/>
            <w:noProof/>
            <w:sz w:val="20"/>
            <w:szCs w:val="20"/>
          </w:rPr>
          <w:t>https://www.oecd.org/governance/the-role-of-civil-society-in-strengthening-democratic-governance.pdf</w:t>
        </w:r>
      </w:hyperlink>
      <w:r w:rsidRPr="001C692E">
        <w:rPr>
          <w:rFonts w:ascii="Arial" w:hAnsi="Arial" w:cs="Arial"/>
          <w:noProof/>
          <w:sz w:val="20"/>
          <w:szCs w:val="20"/>
        </w:rPr>
        <w:t xml:space="preserve"> </w:t>
      </w:r>
    </w:p>
    <w:p w14:paraId="58643712"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Odlok o strategiji razvoja nevladnih organizacij in prostovoljstva do leta 2023</w:t>
      </w:r>
      <w:r w:rsidRPr="001C692E">
        <w:rPr>
          <w:rFonts w:ascii="Arial" w:hAnsi="Arial" w:cs="Arial"/>
          <w:noProof/>
          <w:sz w:val="20"/>
          <w:szCs w:val="20"/>
        </w:rPr>
        <w:t>, Uradni list RS, št. 37/18.</w:t>
      </w:r>
      <w:r w:rsidRPr="001C692E">
        <w:rPr>
          <w:rFonts w:ascii="Arial" w:hAnsi="Arial" w:cs="Arial"/>
          <w:noProof/>
          <w:sz w:val="20"/>
          <w:szCs w:val="20"/>
        </w:rPr>
        <w:br/>
      </w:r>
      <w:hyperlink r:id="rId21" w:history="1">
        <w:r w:rsidRPr="001C692E">
          <w:rPr>
            <w:rStyle w:val="Hiperpovezava"/>
            <w:rFonts w:ascii="Arial" w:hAnsi="Arial" w:cs="Arial"/>
            <w:noProof/>
            <w:sz w:val="20"/>
            <w:szCs w:val="20"/>
          </w:rPr>
          <w:t>https://www.uradni-list.si/glasilo-uradni-list-rs/vsebina/2018-01-1271</w:t>
        </w:r>
      </w:hyperlink>
      <w:r w:rsidRPr="001C692E">
        <w:rPr>
          <w:rFonts w:ascii="Arial" w:hAnsi="Arial" w:cs="Arial"/>
          <w:noProof/>
          <w:sz w:val="20"/>
          <w:szCs w:val="20"/>
        </w:rPr>
        <w:t xml:space="preserve"> </w:t>
      </w:r>
    </w:p>
    <w:p w14:paraId="17A19B03"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Rakar, T. idr.</w:t>
      </w:r>
      <w:r w:rsidRPr="001C692E">
        <w:rPr>
          <w:rFonts w:ascii="Arial" w:hAnsi="Arial" w:cs="Arial"/>
          <w:noProof/>
          <w:sz w:val="20"/>
          <w:szCs w:val="20"/>
        </w:rPr>
        <w:t xml:space="preserve"> </w:t>
      </w:r>
      <w:r w:rsidRPr="001C692E">
        <w:rPr>
          <w:rFonts w:ascii="Arial" w:hAnsi="Arial" w:cs="Arial"/>
          <w:i/>
          <w:iCs/>
          <w:noProof/>
          <w:sz w:val="20"/>
          <w:szCs w:val="20"/>
        </w:rPr>
        <w:t>Končno poročilo raziskovalnega projekta "Potencial NVO za naslavljanje potreb lokalnih skupnosti".</w:t>
      </w:r>
      <w:r w:rsidRPr="001C692E">
        <w:rPr>
          <w:rFonts w:ascii="Arial" w:hAnsi="Arial" w:cs="Arial"/>
          <w:noProof/>
          <w:sz w:val="20"/>
          <w:szCs w:val="20"/>
        </w:rPr>
        <w:br/>
      </w:r>
      <w:hyperlink r:id="rId22" w:tgtFrame="_new" w:history="1">
        <w:r w:rsidRPr="001C692E">
          <w:rPr>
            <w:rStyle w:val="Hiperpovezava"/>
            <w:rFonts w:ascii="Arial" w:hAnsi="Arial" w:cs="Arial"/>
            <w:noProof/>
            <w:sz w:val="20"/>
            <w:szCs w:val="20"/>
          </w:rPr>
          <w:t>https://www.gov.si/novice/2024-05-23-raziskava-potencial-nevladnih-organizacij-za-naslavljanje-potreb-lokalnih-skupnosti</w:t>
        </w:r>
      </w:hyperlink>
    </w:p>
    <w:p w14:paraId="2DC48407"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 xml:space="preserve">Recommendation CM/Rec(2007)14 </w:t>
      </w:r>
      <w:r w:rsidRPr="001C692E">
        <w:rPr>
          <w:rFonts w:ascii="Arial" w:hAnsi="Arial" w:cs="Arial"/>
          <w:noProof/>
          <w:sz w:val="20"/>
          <w:szCs w:val="20"/>
        </w:rPr>
        <w:t>of the Committee of Ministers to member states on the legal status of non-governmental organisations in Europe z dne 10.10.2007</w:t>
      </w:r>
      <w:r w:rsidRPr="001C692E">
        <w:rPr>
          <w:rFonts w:ascii="Arial" w:hAnsi="Arial" w:cs="Arial"/>
          <w:noProof/>
          <w:sz w:val="20"/>
          <w:szCs w:val="20"/>
        </w:rPr>
        <w:br/>
      </w:r>
      <w:hyperlink r:id="rId23" w:history="1">
        <w:r w:rsidRPr="001C692E">
          <w:rPr>
            <w:rStyle w:val="Hiperpovezava"/>
            <w:rFonts w:ascii="Arial" w:hAnsi="Arial" w:cs="Arial"/>
            <w:noProof/>
            <w:sz w:val="20"/>
            <w:szCs w:val="20"/>
          </w:rPr>
          <w:t>https://search.coe.int/cm/Pages/result_details.aspx?ObjectID=09000016805d534d</w:t>
        </w:r>
      </w:hyperlink>
      <w:r w:rsidRPr="001C692E">
        <w:rPr>
          <w:rFonts w:ascii="Arial" w:hAnsi="Arial" w:cs="Arial"/>
          <w:noProof/>
          <w:sz w:val="20"/>
          <w:szCs w:val="20"/>
        </w:rPr>
        <w:t xml:space="preserve"> </w:t>
      </w:r>
    </w:p>
    <w:p w14:paraId="6709D463"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Rojc Štremfelj, L., Žnidaršič, J., Marič, M.</w:t>
      </w:r>
      <w:r w:rsidRPr="001C692E">
        <w:rPr>
          <w:rFonts w:ascii="Arial" w:hAnsi="Arial" w:cs="Arial"/>
          <w:noProof/>
          <w:sz w:val="20"/>
          <w:szCs w:val="20"/>
        </w:rPr>
        <w:t xml:space="preserve"> (2020). </w:t>
      </w:r>
      <w:r w:rsidRPr="001C692E">
        <w:rPr>
          <w:rFonts w:ascii="Arial" w:hAnsi="Arial" w:cs="Arial"/>
          <w:i/>
          <w:iCs/>
          <w:noProof/>
          <w:sz w:val="20"/>
          <w:szCs w:val="20"/>
        </w:rPr>
        <w:t>Government-Funded Sustainable Development and Professionalisation of NGOs,</w:t>
      </w:r>
      <w:r w:rsidRPr="001C692E">
        <w:rPr>
          <w:rFonts w:ascii="Arial" w:hAnsi="Arial" w:cs="Arial"/>
          <w:noProof/>
          <w:sz w:val="20"/>
          <w:szCs w:val="20"/>
        </w:rPr>
        <w:t xml:space="preserve"> </w:t>
      </w:r>
      <w:r w:rsidRPr="001C692E">
        <w:rPr>
          <w:rFonts w:ascii="Arial" w:hAnsi="Arial" w:cs="Arial"/>
          <w:i/>
          <w:iCs/>
          <w:noProof/>
          <w:sz w:val="20"/>
          <w:szCs w:val="20"/>
        </w:rPr>
        <w:t>Sustainability, 12(18):7363.</w:t>
      </w:r>
      <w:r w:rsidRPr="001C692E">
        <w:rPr>
          <w:rFonts w:ascii="Arial" w:hAnsi="Arial" w:cs="Arial"/>
          <w:noProof/>
          <w:sz w:val="20"/>
          <w:szCs w:val="20"/>
        </w:rPr>
        <w:br/>
      </w:r>
      <w:hyperlink r:id="rId24" w:tgtFrame="_new" w:history="1">
        <w:r w:rsidRPr="001C692E">
          <w:rPr>
            <w:rStyle w:val="Hiperpovezava"/>
            <w:rFonts w:ascii="Arial" w:hAnsi="Arial" w:cs="Arial"/>
            <w:noProof/>
            <w:sz w:val="20"/>
            <w:szCs w:val="20"/>
          </w:rPr>
          <w:t>https://doi.org/10.3390/su12187363</w:t>
        </w:r>
      </w:hyperlink>
    </w:p>
    <w:p w14:paraId="7F25BD9E"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Salamon, L. M., &amp; Anheier, H. K.</w:t>
      </w:r>
      <w:r w:rsidRPr="001C692E">
        <w:rPr>
          <w:rFonts w:ascii="Arial" w:hAnsi="Arial" w:cs="Arial"/>
          <w:noProof/>
          <w:sz w:val="20"/>
          <w:szCs w:val="20"/>
        </w:rPr>
        <w:t xml:space="preserve"> (1996). </w:t>
      </w:r>
      <w:r w:rsidRPr="001C692E">
        <w:rPr>
          <w:rFonts w:ascii="Arial" w:hAnsi="Arial" w:cs="Arial"/>
          <w:i/>
          <w:iCs/>
          <w:noProof/>
          <w:sz w:val="20"/>
          <w:szCs w:val="20"/>
        </w:rPr>
        <w:t>The International Classification of Nonprofit Organizations: ICNPO.</w:t>
      </w:r>
      <w:r w:rsidRPr="001C692E">
        <w:rPr>
          <w:rFonts w:ascii="Arial" w:hAnsi="Arial" w:cs="Arial"/>
          <w:noProof/>
          <w:sz w:val="20"/>
          <w:szCs w:val="20"/>
        </w:rPr>
        <w:br/>
      </w:r>
      <w:hyperlink r:id="rId25" w:history="1">
        <w:r w:rsidRPr="001C692E">
          <w:rPr>
            <w:rStyle w:val="Hiperpovezava"/>
            <w:rFonts w:ascii="Arial" w:hAnsi="Arial" w:cs="Arial"/>
            <w:noProof/>
            <w:sz w:val="20"/>
            <w:szCs w:val="20"/>
          </w:rPr>
          <w:t>https://ccss.jhu.edu/publications-findings/?did=126</w:t>
        </w:r>
      </w:hyperlink>
      <w:r w:rsidRPr="001C692E">
        <w:rPr>
          <w:rFonts w:ascii="Arial" w:hAnsi="Arial" w:cs="Arial"/>
          <w:noProof/>
          <w:sz w:val="20"/>
          <w:szCs w:val="20"/>
        </w:rPr>
        <w:t xml:space="preserve"> </w:t>
      </w:r>
    </w:p>
    <w:p w14:paraId="65E84690"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Spletna stran CNVOS</w:t>
      </w:r>
      <w:r w:rsidRPr="001C692E">
        <w:rPr>
          <w:rFonts w:ascii="Arial" w:hAnsi="Arial" w:cs="Arial"/>
          <w:noProof/>
          <w:sz w:val="20"/>
          <w:szCs w:val="20"/>
        </w:rPr>
        <w:t xml:space="preserve"> – Center za informiranje, sodelovanje in razvoj nevladnih organizacij.</w:t>
      </w:r>
      <w:r w:rsidRPr="001C692E">
        <w:rPr>
          <w:rFonts w:ascii="Arial" w:hAnsi="Arial" w:cs="Arial"/>
          <w:noProof/>
          <w:sz w:val="20"/>
          <w:szCs w:val="20"/>
        </w:rPr>
        <w:br/>
      </w:r>
      <w:hyperlink r:id="rId26" w:tgtFrame="_new" w:history="1">
        <w:r w:rsidRPr="001C692E">
          <w:rPr>
            <w:rStyle w:val="Hiperpovezava"/>
            <w:rFonts w:ascii="Arial" w:hAnsi="Arial" w:cs="Arial"/>
            <w:noProof/>
            <w:sz w:val="20"/>
            <w:szCs w:val="20"/>
          </w:rPr>
          <w:t>https://www.cnvos.si/nvo-sektor-dejstva-stevilke/stevilo-nvo/</w:t>
        </w:r>
      </w:hyperlink>
    </w:p>
    <w:p w14:paraId="1AE7FF5F"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European Economic and Social Committee (EESC).</w:t>
      </w:r>
      <w:r w:rsidRPr="001C692E">
        <w:rPr>
          <w:rFonts w:ascii="Arial" w:hAnsi="Arial" w:cs="Arial"/>
          <w:noProof/>
          <w:sz w:val="20"/>
          <w:szCs w:val="20"/>
        </w:rPr>
        <w:br/>
      </w:r>
      <w:hyperlink r:id="rId27" w:tgtFrame="_new" w:history="1">
        <w:r w:rsidRPr="001C692E">
          <w:rPr>
            <w:rStyle w:val="Hiperpovezava"/>
            <w:rFonts w:ascii="Arial" w:hAnsi="Arial" w:cs="Arial"/>
            <w:noProof/>
            <w:sz w:val="20"/>
            <w:szCs w:val="20"/>
          </w:rPr>
          <w:t>https://www.eesc.europa.eu/en/agenda/our-events/events/european-statute-associations-and-ngos</w:t>
        </w:r>
      </w:hyperlink>
    </w:p>
    <w:p w14:paraId="513C990E"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Strategija razvoja Slovenije 2030.</w:t>
      </w:r>
      <w:r w:rsidRPr="001C692E">
        <w:rPr>
          <w:rFonts w:ascii="Arial" w:hAnsi="Arial" w:cs="Arial"/>
          <w:noProof/>
          <w:sz w:val="20"/>
          <w:szCs w:val="20"/>
        </w:rPr>
        <w:t xml:space="preserve"> (2017).</w:t>
      </w:r>
      <w:r w:rsidRPr="001C692E">
        <w:rPr>
          <w:rFonts w:ascii="Arial" w:hAnsi="Arial" w:cs="Arial"/>
          <w:noProof/>
          <w:sz w:val="20"/>
          <w:szCs w:val="20"/>
        </w:rPr>
        <w:br/>
      </w:r>
      <w:hyperlink r:id="rId28" w:tgtFrame="_new" w:history="1">
        <w:r w:rsidRPr="001C692E">
          <w:rPr>
            <w:rStyle w:val="Hiperpovezava"/>
            <w:rFonts w:ascii="Arial" w:hAnsi="Arial" w:cs="Arial"/>
            <w:noProof/>
            <w:sz w:val="20"/>
            <w:szCs w:val="20"/>
          </w:rPr>
          <w:t>https://www.gov.si/assets/ministrstva/MKRR/Strategija-razvoja-Slovenije-2030/Strategija_razvoja_Slovenije_2030.pdf</w:t>
        </w:r>
      </w:hyperlink>
    </w:p>
    <w:p w14:paraId="1CC89B1C"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Svet Evrope.</w:t>
      </w:r>
      <w:r w:rsidRPr="001C692E">
        <w:rPr>
          <w:rFonts w:ascii="Arial" w:hAnsi="Arial" w:cs="Arial"/>
          <w:noProof/>
          <w:sz w:val="20"/>
          <w:szCs w:val="20"/>
        </w:rPr>
        <w:t xml:space="preserve"> (2018). </w:t>
      </w:r>
      <w:r w:rsidRPr="001C692E">
        <w:rPr>
          <w:rFonts w:ascii="Arial" w:hAnsi="Arial" w:cs="Arial"/>
          <w:i/>
          <w:iCs/>
          <w:noProof/>
          <w:sz w:val="20"/>
          <w:szCs w:val="20"/>
        </w:rPr>
        <w:t>International Standards Relating to Reporting and Disclosure Requirements for NGOs.</w:t>
      </w:r>
      <w:r w:rsidRPr="001C692E">
        <w:rPr>
          <w:rFonts w:ascii="Arial" w:hAnsi="Arial" w:cs="Arial"/>
          <w:noProof/>
          <w:sz w:val="20"/>
          <w:szCs w:val="20"/>
        </w:rPr>
        <w:br/>
      </w:r>
      <w:hyperlink r:id="rId29" w:tgtFrame="_new" w:history="1">
        <w:r w:rsidRPr="001C692E">
          <w:rPr>
            <w:rStyle w:val="Hiperpovezava"/>
            <w:rFonts w:ascii="Arial" w:hAnsi="Arial" w:cs="Arial"/>
            <w:noProof/>
            <w:sz w:val="20"/>
            <w:szCs w:val="20"/>
          </w:rPr>
          <w:t>https://www.coe.int/en/web/ingo/expert-council</w:t>
        </w:r>
      </w:hyperlink>
    </w:p>
    <w:p w14:paraId="56F33FA9"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Svet Evrope.</w:t>
      </w:r>
      <w:r w:rsidRPr="001C692E">
        <w:rPr>
          <w:rFonts w:ascii="Arial" w:hAnsi="Arial" w:cs="Arial"/>
          <w:noProof/>
          <w:sz w:val="20"/>
          <w:szCs w:val="20"/>
        </w:rPr>
        <w:t xml:space="preserve"> (2021). </w:t>
      </w:r>
      <w:r w:rsidRPr="001C692E">
        <w:rPr>
          <w:rFonts w:ascii="Arial" w:hAnsi="Arial" w:cs="Arial"/>
          <w:i/>
          <w:iCs/>
          <w:noProof/>
          <w:sz w:val="20"/>
          <w:szCs w:val="20"/>
        </w:rPr>
        <w:t>The Legal Space for Non-Governmental Organisations in Europe.</w:t>
      </w:r>
      <w:r w:rsidRPr="001C692E">
        <w:rPr>
          <w:rFonts w:ascii="Arial" w:hAnsi="Arial" w:cs="Arial"/>
          <w:noProof/>
          <w:sz w:val="20"/>
          <w:szCs w:val="20"/>
        </w:rPr>
        <w:br/>
      </w:r>
      <w:hyperlink r:id="rId30" w:tgtFrame="_new" w:history="1">
        <w:r w:rsidRPr="001C692E">
          <w:rPr>
            <w:rStyle w:val="Hiperpovezava"/>
            <w:rFonts w:ascii="Arial" w:hAnsi="Arial" w:cs="Arial"/>
            <w:noProof/>
            <w:sz w:val="20"/>
            <w:szCs w:val="20"/>
          </w:rPr>
          <w:t>https://www.coe.int/en/web/ingo/expert-council</w:t>
        </w:r>
      </w:hyperlink>
    </w:p>
    <w:p w14:paraId="4CDE22F7" w14:textId="77777777" w:rsidR="002D4BCB" w:rsidRPr="001C692E"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Würmli, S., &amp; Jenny, B.</w:t>
      </w:r>
      <w:r w:rsidRPr="001C692E">
        <w:rPr>
          <w:rFonts w:ascii="Arial" w:hAnsi="Arial" w:cs="Arial"/>
          <w:noProof/>
          <w:sz w:val="20"/>
          <w:szCs w:val="20"/>
        </w:rPr>
        <w:t xml:space="preserve"> (2024). </w:t>
      </w:r>
      <w:r w:rsidRPr="001C692E">
        <w:rPr>
          <w:rFonts w:ascii="Arial" w:hAnsi="Arial" w:cs="Arial"/>
          <w:i/>
          <w:iCs/>
          <w:noProof/>
          <w:sz w:val="20"/>
          <w:szCs w:val="20"/>
        </w:rPr>
        <w:t>Maximizing Impact with Results-Based Financing: 9 Learnings from a New Report.</w:t>
      </w:r>
      <w:r w:rsidRPr="001C692E">
        <w:rPr>
          <w:rFonts w:ascii="Arial" w:hAnsi="Arial" w:cs="Arial"/>
          <w:noProof/>
          <w:sz w:val="20"/>
          <w:szCs w:val="20"/>
        </w:rPr>
        <w:br/>
      </w:r>
      <w:hyperlink r:id="rId31" w:tgtFrame="_new" w:history="1">
        <w:r w:rsidRPr="001C692E">
          <w:rPr>
            <w:rStyle w:val="Hiperpovezava"/>
            <w:rFonts w:ascii="Arial" w:hAnsi="Arial" w:cs="Arial"/>
            <w:noProof/>
            <w:sz w:val="20"/>
            <w:szCs w:val="20"/>
          </w:rPr>
          <w:t>https://www.linkedin.com/pulse/maximizing-impact-results-based-financing-9-learnings-sandro-würmli</w:t>
        </w:r>
      </w:hyperlink>
    </w:p>
    <w:p w14:paraId="010051CE" w14:textId="06D22E39" w:rsidR="002567DE" w:rsidRPr="00F77235" w:rsidRDefault="002D4BCB" w:rsidP="00BD4123">
      <w:pPr>
        <w:pStyle w:val="Odstavekseznama"/>
        <w:numPr>
          <w:ilvl w:val="0"/>
          <w:numId w:val="8"/>
        </w:numPr>
        <w:spacing w:line="276" w:lineRule="auto"/>
        <w:ind w:left="993" w:hanging="426"/>
        <w:rPr>
          <w:rFonts w:ascii="Arial" w:hAnsi="Arial" w:cs="Arial"/>
          <w:noProof/>
          <w:sz w:val="20"/>
          <w:szCs w:val="20"/>
        </w:rPr>
      </w:pPr>
      <w:r w:rsidRPr="001C692E">
        <w:rPr>
          <w:rFonts w:ascii="Arial" w:hAnsi="Arial" w:cs="Arial"/>
          <w:b/>
          <w:bCs/>
          <w:noProof/>
          <w:sz w:val="20"/>
          <w:szCs w:val="20"/>
        </w:rPr>
        <w:t>Zakon o nevladnih organizacijah (ZNOrg).</w:t>
      </w:r>
      <w:r w:rsidRPr="001C692E">
        <w:rPr>
          <w:rFonts w:ascii="Arial" w:hAnsi="Arial" w:cs="Arial"/>
          <w:noProof/>
          <w:sz w:val="20"/>
          <w:szCs w:val="20"/>
        </w:rPr>
        <w:t xml:space="preserve"> Uradni list RS, št. 21/18.</w:t>
      </w:r>
      <w:r w:rsidRPr="001C692E">
        <w:rPr>
          <w:rFonts w:ascii="Arial" w:hAnsi="Arial" w:cs="Arial"/>
          <w:noProof/>
          <w:sz w:val="20"/>
          <w:szCs w:val="20"/>
        </w:rPr>
        <w:br/>
      </w:r>
      <w:hyperlink r:id="rId32" w:history="1">
        <w:r w:rsidRPr="001C692E">
          <w:rPr>
            <w:rStyle w:val="Hiperpovezava"/>
            <w:rFonts w:ascii="Arial" w:hAnsi="Arial" w:cs="Arial"/>
            <w:noProof/>
            <w:sz w:val="20"/>
            <w:szCs w:val="20"/>
          </w:rPr>
          <w:t>http://pisrs.si/Pis.web/pregledPredpisa?id=ZAKO7430</w:t>
        </w:r>
      </w:hyperlink>
      <w:r w:rsidRPr="001C692E">
        <w:rPr>
          <w:rFonts w:ascii="Arial" w:hAnsi="Arial" w:cs="Arial"/>
          <w:noProof/>
          <w:sz w:val="20"/>
          <w:szCs w:val="20"/>
        </w:rPr>
        <w:t xml:space="preserve"> </w:t>
      </w:r>
      <w:bookmarkEnd w:id="28"/>
    </w:p>
    <w:sectPr w:rsidR="002567DE" w:rsidRPr="00F77235" w:rsidSect="00DA3294">
      <w:headerReference w:type="default" r:id="rId33"/>
      <w:footerReference w:type="default" r:id="rId3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1FF3" w14:textId="77777777" w:rsidR="009B1F7D" w:rsidRDefault="009B1F7D" w:rsidP="00947053">
      <w:pPr>
        <w:spacing w:after="0" w:line="240" w:lineRule="auto"/>
      </w:pPr>
      <w:r>
        <w:separator/>
      </w:r>
    </w:p>
  </w:endnote>
  <w:endnote w:type="continuationSeparator" w:id="0">
    <w:p w14:paraId="7020512A" w14:textId="77777777" w:rsidR="009B1F7D" w:rsidRDefault="009B1F7D" w:rsidP="00947053">
      <w:pPr>
        <w:spacing w:after="0" w:line="240" w:lineRule="auto"/>
      </w:pPr>
      <w:r>
        <w:continuationSeparator/>
      </w:r>
    </w:p>
  </w:endnote>
  <w:endnote w:type="continuationNotice" w:id="1">
    <w:p w14:paraId="2204FD7A" w14:textId="77777777" w:rsidR="009B1F7D" w:rsidRDefault="009B1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484401"/>
      <w:docPartObj>
        <w:docPartGallery w:val="Page Numbers (Bottom of Page)"/>
        <w:docPartUnique/>
      </w:docPartObj>
    </w:sdtPr>
    <w:sdtEndPr>
      <w:rPr>
        <w:rFonts w:ascii="Arial" w:hAnsi="Arial" w:cs="Arial"/>
        <w:sz w:val="20"/>
        <w:szCs w:val="20"/>
      </w:rPr>
    </w:sdtEndPr>
    <w:sdtContent>
      <w:p w14:paraId="615CD893" w14:textId="21916925" w:rsidR="00B534F2" w:rsidRPr="00011051" w:rsidRDefault="00B534F2">
        <w:pPr>
          <w:pStyle w:val="Noga"/>
          <w:jc w:val="center"/>
          <w:rPr>
            <w:rFonts w:ascii="Arial" w:hAnsi="Arial" w:cs="Arial"/>
            <w:sz w:val="20"/>
            <w:szCs w:val="20"/>
          </w:rPr>
        </w:pPr>
        <w:r w:rsidRPr="00011051">
          <w:rPr>
            <w:rFonts w:ascii="Arial" w:hAnsi="Arial" w:cs="Arial"/>
            <w:sz w:val="20"/>
            <w:szCs w:val="20"/>
          </w:rPr>
          <w:fldChar w:fldCharType="begin"/>
        </w:r>
        <w:r w:rsidRPr="00011051">
          <w:rPr>
            <w:rFonts w:ascii="Arial" w:hAnsi="Arial" w:cs="Arial"/>
            <w:sz w:val="20"/>
            <w:szCs w:val="20"/>
          </w:rPr>
          <w:instrText>PAGE   \* MERGEFORMAT</w:instrText>
        </w:r>
        <w:r w:rsidRPr="00011051">
          <w:rPr>
            <w:rFonts w:ascii="Arial" w:hAnsi="Arial" w:cs="Arial"/>
            <w:sz w:val="20"/>
            <w:szCs w:val="20"/>
          </w:rPr>
          <w:fldChar w:fldCharType="separate"/>
        </w:r>
        <w:r w:rsidR="00000035">
          <w:rPr>
            <w:rFonts w:ascii="Arial" w:hAnsi="Arial" w:cs="Arial"/>
            <w:noProof/>
            <w:sz w:val="20"/>
            <w:szCs w:val="20"/>
          </w:rPr>
          <w:t>9</w:t>
        </w:r>
        <w:r w:rsidRPr="00011051">
          <w:rPr>
            <w:rFonts w:ascii="Arial" w:hAnsi="Arial" w:cs="Arial"/>
            <w:sz w:val="20"/>
            <w:szCs w:val="20"/>
          </w:rPr>
          <w:fldChar w:fldCharType="end"/>
        </w:r>
      </w:p>
    </w:sdtContent>
  </w:sdt>
  <w:p w14:paraId="76102DDF" w14:textId="77777777" w:rsidR="00B534F2" w:rsidRDefault="00B534F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900767"/>
      <w:docPartObj>
        <w:docPartGallery w:val="Page Numbers (Bottom of Page)"/>
        <w:docPartUnique/>
      </w:docPartObj>
    </w:sdtPr>
    <w:sdtEndPr>
      <w:rPr>
        <w:noProof/>
      </w:rPr>
    </w:sdtEndPr>
    <w:sdtContent>
      <w:p w14:paraId="3FF572A0" w14:textId="0A9E9EC1" w:rsidR="00B534F2" w:rsidRDefault="00B534F2">
        <w:pPr>
          <w:pStyle w:val="Noga"/>
          <w:jc w:val="center"/>
        </w:pPr>
        <w:r>
          <w:fldChar w:fldCharType="begin"/>
        </w:r>
        <w:r>
          <w:instrText xml:space="preserve"> PAGE   \* MERGEFORMAT </w:instrText>
        </w:r>
        <w:r>
          <w:fldChar w:fldCharType="separate"/>
        </w:r>
        <w:r w:rsidR="00000035">
          <w:rPr>
            <w:noProof/>
          </w:rPr>
          <w:t>1</w:t>
        </w:r>
        <w:r w:rsidR="00000035">
          <w:rPr>
            <w:noProof/>
          </w:rPr>
          <w:t>2</w:t>
        </w:r>
        <w:r>
          <w:rPr>
            <w:noProof/>
          </w:rPr>
          <w:fldChar w:fldCharType="end"/>
        </w:r>
      </w:p>
    </w:sdtContent>
  </w:sdt>
  <w:p w14:paraId="66786A31" w14:textId="77777777" w:rsidR="00B534F2" w:rsidRDefault="00B534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618C" w14:textId="77777777" w:rsidR="009B1F7D" w:rsidRDefault="009B1F7D" w:rsidP="00947053">
      <w:pPr>
        <w:spacing w:after="0" w:line="240" w:lineRule="auto"/>
      </w:pPr>
      <w:r>
        <w:separator/>
      </w:r>
    </w:p>
  </w:footnote>
  <w:footnote w:type="continuationSeparator" w:id="0">
    <w:p w14:paraId="26476B1B" w14:textId="77777777" w:rsidR="009B1F7D" w:rsidRDefault="009B1F7D" w:rsidP="00947053">
      <w:pPr>
        <w:spacing w:after="0" w:line="240" w:lineRule="auto"/>
      </w:pPr>
      <w:r>
        <w:continuationSeparator/>
      </w:r>
    </w:p>
  </w:footnote>
  <w:footnote w:type="continuationNotice" w:id="1">
    <w:p w14:paraId="0C876671" w14:textId="77777777" w:rsidR="009B1F7D" w:rsidRDefault="009B1F7D">
      <w:pPr>
        <w:spacing w:after="0" w:line="240" w:lineRule="auto"/>
      </w:pPr>
    </w:p>
  </w:footnote>
  <w:footnote w:id="2">
    <w:p w14:paraId="1BB300A7" w14:textId="77777777" w:rsidR="00B534F2" w:rsidRPr="001C692E" w:rsidRDefault="00B534F2" w:rsidP="002D4BCB">
      <w:pPr>
        <w:pStyle w:val="Sprotnaopomba-besedilo"/>
        <w:jc w:val="both"/>
        <w:rPr>
          <w:rFonts w:ascii="Arial" w:hAnsi="Arial" w:cs="Arial"/>
          <w:noProof/>
          <w:sz w:val="18"/>
          <w:szCs w:val="18"/>
        </w:rPr>
      </w:pPr>
      <w:r w:rsidRPr="001C692E">
        <w:rPr>
          <w:rStyle w:val="Sprotnaopomba-sklic"/>
          <w:rFonts w:ascii="Arial" w:hAnsi="Arial" w:cs="Arial"/>
          <w:sz w:val="18"/>
          <w:szCs w:val="18"/>
        </w:rPr>
        <w:footnoteRef/>
      </w:r>
      <w:r w:rsidRPr="001C692E">
        <w:rPr>
          <w:rFonts w:ascii="Arial" w:hAnsi="Arial" w:cs="Arial"/>
          <w:sz w:val="18"/>
          <w:szCs w:val="18"/>
        </w:rPr>
        <w:t xml:space="preserve"> </w:t>
      </w:r>
      <w:r w:rsidRPr="001C692E">
        <w:rPr>
          <w:rFonts w:ascii="Arial" w:hAnsi="Arial" w:cs="Arial"/>
          <w:noProof/>
          <w:sz w:val="18"/>
          <w:szCs w:val="18"/>
        </w:rPr>
        <w:t>Uradni list RS, št. 10/11, 16/11 – popr. in 82/15.</w:t>
      </w:r>
    </w:p>
  </w:footnote>
  <w:footnote w:id="3">
    <w:p w14:paraId="3D2CBF77" w14:textId="77777777" w:rsidR="00B534F2" w:rsidRPr="001C692E" w:rsidRDefault="00B534F2" w:rsidP="002D4BCB">
      <w:pPr>
        <w:pStyle w:val="Sprotnaopomba-besedilo"/>
        <w:jc w:val="both"/>
        <w:rPr>
          <w:rFonts w:ascii="Arial" w:hAnsi="Arial" w:cs="Arial"/>
          <w:noProof/>
          <w:color w:val="000000" w:themeColor="text1"/>
          <w:sz w:val="18"/>
          <w:szCs w:val="18"/>
        </w:rPr>
      </w:pPr>
      <w:r w:rsidRPr="001C692E">
        <w:rPr>
          <w:rStyle w:val="Sprotnaopomba-sklic"/>
          <w:rFonts w:ascii="Arial" w:hAnsi="Arial" w:cs="Arial"/>
          <w:noProof/>
          <w:color w:val="000000" w:themeColor="text1"/>
          <w:sz w:val="18"/>
          <w:szCs w:val="18"/>
        </w:rPr>
        <w:footnoteRef/>
      </w:r>
      <w:r w:rsidRPr="001C692E">
        <w:rPr>
          <w:rFonts w:ascii="Arial" w:hAnsi="Arial" w:cs="Arial"/>
          <w:noProof/>
          <w:color w:val="000000" w:themeColor="text1"/>
          <w:sz w:val="18"/>
          <w:szCs w:val="18"/>
        </w:rPr>
        <w:t xml:space="preserve"> </w:t>
      </w:r>
      <w:r w:rsidRPr="001C692E">
        <w:rPr>
          <w:rFonts w:ascii="Arial" w:hAnsi="Arial" w:cs="Arial"/>
          <w:noProof/>
          <w:color w:val="000000" w:themeColor="text1"/>
          <w:kern w:val="0"/>
          <w:sz w:val="18"/>
          <w:szCs w:val="18"/>
        </w:rPr>
        <w:t>Uradni list RS, št. 37.</w:t>
      </w:r>
    </w:p>
  </w:footnote>
  <w:footnote w:id="4">
    <w:p w14:paraId="78BA116E" w14:textId="77777777" w:rsidR="00B534F2" w:rsidRPr="001C692E" w:rsidRDefault="00B534F2" w:rsidP="002D4BCB">
      <w:pPr>
        <w:pStyle w:val="Sprotnaopomba-besedilo"/>
        <w:rPr>
          <w:b/>
          <w:bCs/>
          <w:noProof/>
          <w:sz w:val="18"/>
          <w:szCs w:val="18"/>
        </w:rPr>
      </w:pPr>
      <w:r w:rsidRPr="001C692E">
        <w:rPr>
          <w:rStyle w:val="Sprotnaopomba-sklic"/>
          <w:rFonts w:ascii="Arial" w:hAnsi="Arial" w:cs="Arial"/>
          <w:noProof/>
          <w:sz w:val="18"/>
          <w:szCs w:val="18"/>
        </w:rPr>
        <w:footnoteRef/>
      </w:r>
      <w:r w:rsidRPr="001C692E">
        <w:rPr>
          <w:rFonts w:ascii="Arial" w:hAnsi="Arial" w:cs="Arial"/>
          <w:noProof/>
          <w:sz w:val="18"/>
          <w:szCs w:val="18"/>
        </w:rPr>
        <w:t xml:space="preserve"> </w:t>
      </w:r>
      <w:r w:rsidRPr="001C692E">
        <w:rPr>
          <w:rFonts w:ascii="Arial" w:hAnsi="Arial" w:cs="Arial"/>
          <w:noProof/>
          <w:sz w:val="18"/>
          <w:szCs w:val="18"/>
        </w:rPr>
        <w:t>Lewis, D. (2020), Non-Governmental Organizations and Development (Routledge Perspectives on Development), 2. izdaja, str. 32.</w:t>
      </w:r>
      <w:r w:rsidRPr="001C692E">
        <w:rPr>
          <w:noProof/>
          <w:sz w:val="18"/>
          <w:szCs w:val="18"/>
        </w:rPr>
        <w:t xml:space="preserve"> </w:t>
      </w:r>
    </w:p>
  </w:footnote>
  <w:footnote w:id="5">
    <w:p w14:paraId="153B9F5A" w14:textId="77777777" w:rsidR="00B534F2" w:rsidRPr="001C692E" w:rsidRDefault="00B534F2" w:rsidP="002D4BCB">
      <w:pPr>
        <w:pStyle w:val="Sprotnaopomba-besedilo"/>
        <w:jc w:val="both"/>
        <w:rPr>
          <w:rFonts w:ascii="Arial" w:hAnsi="Arial" w:cs="Arial"/>
          <w:noProof/>
          <w:color w:val="000000" w:themeColor="text1"/>
          <w:sz w:val="18"/>
          <w:szCs w:val="18"/>
        </w:rPr>
      </w:pPr>
      <w:r w:rsidRPr="001C692E">
        <w:rPr>
          <w:rStyle w:val="Sprotnaopomba-sklic"/>
          <w:rFonts w:ascii="Arial" w:hAnsi="Arial" w:cs="Arial"/>
          <w:noProof/>
          <w:color w:val="000000" w:themeColor="text1"/>
          <w:sz w:val="18"/>
          <w:szCs w:val="18"/>
        </w:rPr>
        <w:footnoteRef/>
      </w:r>
      <w:r w:rsidRPr="001C692E">
        <w:rPr>
          <w:rFonts w:ascii="Arial" w:hAnsi="Arial" w:cs="Arial"/>
          <w:noProof/>
          <w:color w:val="000000" w:themeColor="text1"/>
          <w:sz w:val="18"/>
          <w:szCs w:val="18"/>
        </w:rPr>
        <w:t xml:space="preserve"> </w:t>
      </w:r>
      <w:r w:rsidRPr="001C692E">
        <w:rPr>
          <w:rFonts w:ascii="Arial" w:hAnsi="Arial" w:cs="Arial"/>
          <w:noProof/>
          <w:color w:val="000000" w:themeColor="text1"/>
          <w:sz w:val="18"/>
          <w:szCs w:val="18"/>
        </w:rPr>
        <w:t>2. člen ZProst.</w:t>
      </w:r>
    </w:p>
  </w:footnote>
  <w:footnote w:id="6">
    <w:p w14:paraId="2B5CF2DF" w14:textId="77777777" w:rsidR="00B534F2" w:rsidRPr="001C692E" w:rsidRDefault="00B534F2" w:rsidP="002D4BCB">
      <w:pPr>
        <w:pStyle w:val="Sprotnaopomba-besedilo"/>
        <w:rPr>
          <w:noProof/>
          <w:sz w:val="18"/>
          <w:szCs w:val="18"/>
        </w:rPr>
      </w:pPr>
      <w:r w:rsidRPr="001C692E">
        <w:rPr>
          <w:rStyle w:val="Sprotnaopomba-sklic"/>
          <w:noProof/>
          <w:sz w:val="18"/>
          <w:szCs w:val="18"/>
        </w:rPr>
        <w:footnoteRef/>
      </w:r>
      <w:r w:rsidRPr="001C692E">
        <w:rPr>
          <w:noProof/>
          <w:sz w:val="18"/>
          <w:szCs w:val="18"/>
        </w:rPr>
        <w:t xml:space="preserve"> </w:t>
      </w:r>
      <w:r w:rsidRPr="001C692E">
        <w:rPr>
          <w:rFonts w:ascii="Arial" w:hAnsi="Arial" w:cs="Arial"/>
          <w:noProof/>
          <w:sz w:val="18"/>
          <w:szCs w:val="18"/>
        </w:rPr>
        <w:t>OECD (2024), Unleashing the Potential of Volunteering for Local Development, OECD Publishing, Paris. Dostopno na: https://www.oecd.org/cfe/unleashing-the-potential-of-volunteering.pdf</w:t>
      </w:r>
    </w:p>
  </w:footnote>
  <w:footnote w:id="7">
    <w:p w14:paraId="423479E5" w14:textId="451AE3CC" w:rsidR="00B534F2" w:rsidRPr="001C692E" w:rsidRDefault="00B534F2">
      <w:pPr>
        <w:pStyle w:val="Sprotnaopomba-besedilo"/>
        <w:rPr>
          <w:sz w:val="18"/>
          <w:szCs w:val="18"/>
        </w:rPr>
      </w:pPr>
      <w:r w:rsidRPr="001C692E">
        <w:rPr>
          <w:rStyle w:val="Sprotnaopomba-sklic"/>
          <w:sz w:val="18"/>
          <w:szCs w:val="18"/>
        </w:rPr>
        <w:footnoteRef/>
      </w:r>
      <w:r w:rsidRPr="001C692E">
        <w:rPr>
          <w:sz w:val="18"/>
          <w:szCs w:val="18"/>
        </w:rPr>
        <w:t xml:space="preserve"> </w:t>
      </w:r>
      <w:r w:rsidRPr="001C692E">
        <w:rPr>
          <w:rFonts w:ascii="Arial" w:hAnsi="Arial" w:cs="Arial"/>
          <w:noProof/>
          <w:sz w:val="18"/>
          <w:szCs w:val="18"/>
        </w:rPr>
        <w:t xml:space="preserve">European Volunteer Centre (CEV). (2011). P.A.V.E. – Policy Agenda for Volunteering in Europe: Working towards a true legacy for EYV 2011. </w:t>
      </w:r>
      <w:hyperlink r:id="rId1" w:history="1">
        <w:r w:rsidRPr="001C692E">
          <w:rPr>
            <w:rStyle w:val="Hiperpovezava"/>
            <w:rFonts w:ascii="Arial" w:hAnsi="Arial" w:cs="Arial"/>
            <w:noProof/>
            <w:sz w:val="18"/>
            <w:szCs w:val="18"/>
          </w:rPr>
          <w:t>https://www.europeanvolunteercentre.org/_files/ugd/3ec99c_38c7cd0ec9b4490fbd96230430959e35.pdf</w:t>
        </w:r>
      </w:hyperlink>
    </w:p>
  </w:footnote>
  <w:footnote w:id="8">
    <w:p w14:paraId="36FBB50F" w14:textId="51C8A0A4" w:rsidR="00B534F2" w:rsidRPr="001C692E" w:rsidRDefault="00B534F2">
      <w:pPr>
        <w:pStyle w:val="Sprotnaopomba-besedilo"/>
        <w:rPr>
          <w:sz w:val="18"/>
          <w:szCs w:val="18"/>
        </w:rPr>
      </w:pPr>
      <w:r w:rsidRPr="001C692E">
        <w:rPr>
          <w:rStyle w:val="Sprotnaopomba-sklic"/>
          <w:sz w:val="18"/>
          <w:szCs w:val="18"/>
        </w:rPr>
        <w:footnoteRef/>
      </w:r>
      <w:r w:rsidRPr="001C692E">
        <w:rPr>
          <w:sz w:val="18"/>
          <w:szCs w:val="18"/>
        </w:rPr>
        <w:t xml:space="preserve"> </w:t>
      </w:r>
      <w:r w:rsidRPr="001C692E">
        <w:rPr>
          <w:sz w:val="18"/>
          <w:szCs w:val="18"/>
        </w:rPr>
        <w:t xml:space="preserve">CEV – </w:t>
      </w:r>
      <w:proofErr w:type="spellStart"/>
      <w:r w:rsidRPr="001C692E">
        <w:rPr>
          <w:sz w:val="18"/>
          <w:szCs w:val="18"/>
        </w:rPr>
        <w:t>European</w:t>
      </w:r>
      <w:proofErr w:type="spellEnd"/>
      <w:r w:rsidRPr="001C692E">
        <w:rPr>
          <w:sz w:val="18"/>
          <w:szCs w:val="18"/>
        </w:rPr>
        <w:t xml:space="preserve"> </w:t>
      </w:r>
      <w:proofErr w:type="spellStart"/>
      <w:r w:rsidRPr="001C692E">
        <w:rPr>
          <w:sz w:val="18"/>
          <w:szCs w:val="18"/>
        </w:rPr>
        <w:t>Volunteer</w:t>
      </w:r>
      <w:proofErr w:type="spellEnd"/>
      <w:r w:rsidRPr="001C692E">
        <w:rPr>
          <w:sz w:val="18"/>
          <w:szCs w:val="18"/>
        </w:rPr>
        <w:t xml:space="preserve"> Centre (CEV). (2020). </w:t>
      </w:r>
      <w:proofErr w:type="spellStart"/>
      <w:r w:rsidRPr="001C692E">
        <w:rPr>
          <w:sz w:val="18"/>
          <w:szCs w:val="18"/>
        </w:rPr>
        <w:t>Blueprint</w:t>
      </w:r>
      <w:proofErr w:type="spellEnd"/>
      <w:r w:rsidRPr="001C692E">
        <w:rPr>
          <w:sz w:val="18"/>
          <w:szCs w:val="18"/>
        </w:rPr>
        <w:t xml:space="preserve"> </w:t>
      </w:r>
      <w:proofErr w:type="spellStart"/>
      <w:r w:rsidRPr="001C692E">
        <w:rPr>
          <w:sz w:val="18"/>
          <w:szCs w:val="18"/>
        </w:rPr>
        <w:t>for</w:t>
      </w:r>
      <w:proofErr w:type="spellEnd"/>
      <w:r w:rsidRPr="001C692E">
        <w:rPr>
          <w:sz w:val="18"/>
          <w:szCs w:val="18"/>
        </w:rPr>
        <w:t xml:space="preserve"> </w:t>
      </w:r>
      <w:proofErr w:type="spellStart"/>
      <w:r w:rsidRPr="001C692E">
        <w:rPr>
          <w:sz w:val="18"/>
          <w:szCs w:val="18"/>
        </w:rPr>
        <w:t>European</w:t>
      </w:r>
      <w:proofErr w:type="spellEnd"/>
      <w:r w:rsidRPr="001C692E">
        <w:rPr>
          <w:sz w:val="18"/>
          <w:szCs w:val="18"/>
        </w:rPr>
        <w:t xml:space="preserve"> </w:t>
      </w:r>
      <w:proofErr w:type="spellStart"/>
      <w:r w:rsidRPr="001C692E">
        <w:rPr>
          <w:sz w:val="18"/>
          <w:szCs w:val="18"/>
        </w:rPr>
        <w:t>Volunteering</w:t>
      </w:r>
      <w:proofErr w:type="spellEnd"/>
      <w:r w:rsidRPr="001C692E">
        <w:rPr>
          <w:sz w:val="18"/>
          <w:szCs w:val="18"/>
        </w:rPr>
        <w:t xml:space="preserve"> 2030 (BEV2030</w:t>
      </w:r>
      <w:r w:rsidRPr="001C692E">
        <w:rPr>
          <w:i/>
          <w:iCs/>
          <w:sz w:val="18"/>
          <w:szCs w:val="18"/>
        </w:rPr>
        <w:t>).</w:t>
      </w:r>
      <w:r w:rsidRPr="001C692E">
        <w:rPr>
          <w:sz w:val="18"/>
          <w:szCs w:val="18"/>
        </w:rPr>
        <w:t xml:space="preserve"> </w:t>
      </w:r>
      <w:proofErr w:type="spellStart"/>
      <w:r w:rsidRPr="001C692E">
        <w:rPr>
          <w:sz w:val="18"/>
          <w:szCs w:val="18"/>
        </w:rPr>
        <w:t>Brussels</w:t>
      </w:r>
      <w:proofErr w:type="spellEnd"/>
      <w:r w:rsidRPr="001C692E">
        <w:rPr>
          <w:sz w:val="18"/>
          <w:szCs w:val="18"/>
        </w:rPr>
        <w:t xml:space="preserve">: CEV. </w:t>
      </w:r>
      <w:hyperlink r:id="rId2" w:history="1">
        <w:r w:rsidRPr="001C692E">
          <w:rPr>
            <w:rStyle w:val="Hiperpovezava"/>
            <w:sz w:val="18"/>
            <w:szCs w:val="18"/>
          </w:rPr>
          <w:t>https://www.europeanvolunteercentre.org/bev2030</w:t>
        </w:r>
      </w:hyperlink>
    </w:p>
  </w:footnote>
  <w:footnote w:id="9">
    <w:p w14:paraId="12114EDC" w14:textId="77777777" w:rsidR="00B534F2" w:rsidRPr="001C692E" w:rsidRDefault="00B534F2" w:rsidP="002D4BCB">
      <w:pPr>
        <w:pStyle w:val="Sprotnaopomba-besedilo"/>
        <w:rPr>
          <w:rFonts w:ascii="Arial" w:hAnsi="Arial" w:cs="Arial"/>
          <w:noProof/>
          <w:sz w:val="18"/>
          <w:szCs w:val="18"/>
        </w:rPr>
      </w:pPr>
      <w:r w:rsidRPr="001C692E">
        <w:rPr>
          <w:rStyle w:val="Sprotnaopomba-sklic"/>
          <w:rFonts w:ascii="Arial" w:hAnsi="Arial" w:cs="Arial"/>
          <w:noProof/>
          <w:sz w:val="18"/>
          <w:szCs w:val="18"/>
        </w:rPr>
        <w:footnoteRef/>
      </w:r>
      <w:r w:rsidRPr="001C692E">
        <w:rPr>
          <w:rFonts w:ascii="Arial" w:hAnsi="Arial" w:cs="Arial"/>
          <w:noProof/>
          <w:sz w:val="18"/>
          <w:szCs w:val="18"/>
        </w:rPr>
        <w:t xml:space="preserve"> </w:t>
      </w:r>
      <w:r w:rsidRPr="001C692E">
        <w:rPr>
          <w:rFonts w:ascii="Arial" w:hAnsi="Arial" w:cs="Arial"/>
          <w:noProof/>
          <w:sz w:val="18"/>
          <w:szCs w:val="18"/>
        </w:rPr>
        <w:t>Cronin, K. in Perold, H. (2006). Volunteering and Social Activism: Pathways for Participation in Human Development, The International Journal of Volunteer Administration, vol. XXVI, No. 1.</w:t>
      </w:r>
    </w:p>
  </w:footnote>
  <w:footnote w:id="10">
    <w:p w14:paraId="3D0B1AA6" w14:textId="3A055273" w:rsidR="00B534F2" w:rsidRPr="001C692E" w:rsidRDefault="00B534F2" w:rsidP="002D4BCB">
      <w:pPr>
        <w:pStyle w:val="Sprotnaopomba-besedilo"/>
        <w:rPr>
          <w:rFonts w:ascii="Arial" w:hAnsi="Arial" w:cs="Arial"/>
          <w:sz w:val="18"/>
          <w:szCs w:val="18"/>
        </w:rPr>
      </w:pPr>
      <w:r w:rsidRPr="001C692E">
        <w:rPr>
          <w:rStyle w:val="Sprotnaopomba-sklic"/>
          <w:rFonts w:ascii="Arial" w:hAnsi="Arial" w:cs="Arial"/>
          <w:noProof/>
          <w:sz w:val="18"/>
          <w:szCs w:val="18"/>
        </w:rPr>
        <w:footnoteRef/>
      </w:r>
      <w:r w:rsidRPr="001C692E">
        <w:rPr>
          <w:rStyle w:val="Sprotnaopomba-sklic"/>
          <w:rFonts w:ascii="Arial" w:hAnsi="Arial" w:cs="Arial"/>
          <w:noProof/>
          <w:sz w:val="18"/>
          <w:szCs w:val="18"/>
        </w:rPr>
        <w:t xml:space="preserve"> </w:t>
      </w:r>
      <w:r w:rsidRPr="001C692E">
        <w:rPr>
          <w:rFonts w:ascii="Arial" w:hAnsi="Arial" w:cs="Arial"/>
          <w:noProof/>
          <w:sz w:val="18"/>
          <w:szCs w:val="18"/>
        </w:rPr>
        <w:t xml:space="preserve">Vlada Republike Slovenije. (2017). Strategija razvoja Slovenije 2030. Ministrstvo za gospodarski razvoj in tehnologijo. Dostopno na: </w:t>
      </w:r>
      <w:hyperlink r:id="rId3" w:tgtFrame="_new" w:history="1">
        <w:r w:rsidRPr="001C692E">
          <w:rPr>
            <w:rStyle w:val="Hiperpovezava"/>
            <w:rFonts w:ascii="Arial" w:hAnsi="Arial" w:cs="Arial"/>
            <w:noProof/>
            <w:sz w:val="18"/>
            <w:szCs w:val="18"/>
          </w:rPr>
          <w:t>https://www.gov.si/assets/ministrstva/MKRR/Strategija-razvoja-Slovenije-2030/Strategija_razvoja_Slovenije_2030.pdf</w:t>
        </w:r>
      </w:hyperlink>
    </w:p>
  </w:footnote>
  <w:footnote w:id="11">
    <w:p w14:paraId="6E0A2C24" w14:textId="77777777" w:rsidR="00B534F2" w:rsidRPr="001C692E" w:rsidRDefault="00B534F2" w:rsidP="002D4BCB">
      <w:pPr>
        <w:pStyle w:val="Sprotnaopomba-besedilo"/>
        <w:jc w:val="both"/>
        <w:rPr>
          <w:rFonts w:ascii="Arial" w:hAnsi="Arial" w:cs="Arial"/>
          <w:noProof/>
          <w:sz w:val="18"/>
          <w:szCs w:val="18"/>
          <w:lang w:val="pl-PL"/>
        </w:rPr>
      </w:pPr>
      <w:r w:rsidRPr="001C692E">
        <w:rPr>
          <w:rStyle w:val="Sprotnaopomba-sklic"/>
          <w:rFonts w:ascii="Arial" w:hAnsi="Arial" w:cs="Arial"/>
          <w:sz w:val="18"/>
          <w:szCs w:val="18"/>
        </w:rPr>
        <w:footnoteRef/>
      </w:r>
      <w:r w:rsidRPr="001C692E">
        <w:rPr>
          <w:rFonts w:ascii="Arial" w:hAnsi="Arial" w:cs="Arial"/>
          <w:sz w:val="18"/>
          <w:szCs w:val="18"/>
        </w:rPr>
        <w:t xml:space="preserve"> </w:t>
      </w:r>
      <w:r w:rsidRPr="001C692E">
        <w:rPr>
          <w:rFonts w:ascii="Arial" w:hAnsi="Arial" w:cs="Arial"/>
          <w:noProof/>
          <w:sz w:val="18"/>
          <w:szCs w:val="18"/>
        </w:rPr>
        <w:t xml:space="preserve">Skupno poročilo o prostovoljstvu v Republiki Sloveniji za leto 2024 je dostopno na spletni strani </w:t>
      </w:r>
      <w:hyperlink r:id="rId4" w:history="1">
        <w:r w:rsidRPr="001C692E">
          <w:rPr>
            <w:rStyle w:val="Hiperpovezava"/>
            <w:rFonts w:ascii="Arial" w:hAnsi="Arial" w:cs="Arial"/>
            <w:noProof/>
            <w:sz w:val="18"/>
            <w:szCs w:val="18"/>
          </w:rPr>
          <w:t>https://www.gov.si/teme/prostovoljstvo/</w:t>
        </w:r>
      </w:hyperlink>
      <w:r w:rsidRPr="001C692E">
        <w:rPr>
          <w:rFonts w:ascii="Arial" w:hAnsi="Arial" w:cs="Arial"/>
          <w:noProof/>
          <w:sz w:val="18"/>
          <w:szCs w:val="18"/>
        </w:rPr>
        <w:t xml:space="preserve">. </w:t>
      </w:r>
    </w:p>
  </w:footnote>
  <w:footnote w:id="12">
    <w:p w14:paraId="174C591E" w14:textId="77777777" w:rsidR="00B534F2" w:rsidRPr="001C692E" w:rsidRDefault="00B534F2" w:rsidP="002D4BCB">
      <w:pPr>
        <w:pStyle w:val="Sprotnaopomba-besedilo"/>
        <w:rPr>
          <w:rFonts w:ascii="Arial" w:hAnsi="Arial" w:cs="Arial"/>
          <w:noProof/>
          <w:sz w:val="18"/>
          <w:szCs w:val="18"/>
        </w:rPr>
      </w:pPr>
      <w:r w:rsidRPr="001C692E">
        <w:rPr>
          <w:rStyle w:val="Sprotnaopomba-sklic"/>
          <w:rFonts w:ascii="Arial" w:hAnsi="Arial" w:cs="Arial"/>
          <w:noProof/>
          <w:sz w:val="18"/>
          <w:szCs w:val="18"/>
        </w:rPr>
        <w:footnoteRef/>
      </w:r>
      <w:r w:rsidRPr="001C692E">
        <w:rPr>
          <w:rFonts w:ascii="Arial" w:hAnsi="Arial" w:cs="Arial"/>
          <w:noProof/>
          <w:sz w:val="18"/>
          <w:szCs w:val="18"/>
        </w:rPr>
        <w:t xml:space="preserve"> </w:t>
      </w:r>
      <w:r w:rsidRPr="001C692E">
        <w:rPr>
          <w:rFonts w:ascii="Arial" w:hAnsi="Arial" w:cs="Arial"/>
          <w:noProof/>
          <w:sz w:val="18"/>
          <w:szCs w:val="18"/>
        </w:rPr>
        <w:t>UN Volunteers. (2020). Volunteering and COVID-19: The Moment to Reshape Volunteering for the 2030 Agenda.</w:t>
      </w:r>
    </w:p>
  </w:footnote>
  <w:footnote w:id="13">
    <w:p w14:paraId="67038713" w14:textId="77777777" w:rsidR="00B534F2" w:rsidRPr="001C692E" w:rsidRDefault="00B534F2" w:rsidP="002D4BCB">
      <w:pPr>
        <w:pStyle w:val="Sprotnaopomba-besedilo"/>
        <w:rPr>
          <w:rFonts w:ascii="Arial" w:hAnsi="Arial" w:cs="Arial"/>
          <w:noProof/>
          <w:sz w:val="18"/>
          <w:szCs w:val="18"/>
        </w:rPr>
      </w:pPr>
      <w:r w:rsidRPr="001C692E">
        <w:rPr>
          <w:rStyle w:val="Sprotnaopomba-sklic"/>
          <w:rFonts w:ascii="Arial" w:hAnsi="Arial" w:cs="Arial"/>
          <w:noProof/>
          <w:sz w:val="18"/>
          <w:szCs w:val="18"/>
        </w:rPr>
        <w:footnoteRef/>
      </w:r>
      <w:r w:rsidRPr="001C692E">
        <w:rPr>
          <w:rFonts w:ascii="Arial" w:hAnsi="Arial" w:cs="Arial"/>
          <w:noProof/>
          <w:sz w:val="18"/>
          <w:szCs w:val="18"/>
        </w:rPr>
        <w:t xml:space="preserve"> </w:t>
      </w:r>
      <w:r w:rsidRPr="001C692E">
        <w:rPr>
          <w:rFonts w:ascii="Arial" w:hAnsi="Arial" w:cs="Arial"/>
          <w:noProof/>
          <w:sz w:val="18"/>
          <w:szCs w:val="18"/>
        </w:rPr>
        <w:t xml:space="preserve">International Federation of Red Cross and Red Crescent Societies. (2022). </w:t>
      </w:r>
      <w:r w:rsidRPr="001C692E">
        <w:rPr>
          <w:rFonts w:ascii="Arial" w:hAnsi="Arial" w:cs="Arial"/>
          <w:i/>
          <w:iCs/>
          <w:noProof/>
          <w:sz w:val="18"/>
          <w:szCs w:val="18"/>
        </w:rPr>
        <w:t>Volunteering for a stronger, more resilient society</w:t>
      </w:r>
      <w:r w:rsidRPr="001C692E">
        <w:rPr>
          <w:rFonts w:ascii="Arial" w:hAnsi="Arial" w:cs="Arial"/>
          <w:noProof/>
          <w:sz w:val="18"/>
          <w:szCs w:val="18"/>
        </w:rPr>
        <w:t>.</w:t>
      </w:r>
    </w:p>
  </w:footnote>
  <w:footnote w:id="14">
    <w:p w14:paraId="0D61C011" w14:textId="77777777" w:rsidR="00B534F2" w:rsidRPr="001C692E" w:rsidRDefault="00B534F2" w:rsidP="002D4BCB">
      <w:pPr>
        <w:pStyle w:val="Sprotnaopomba-besedilo"/>
        <w:rPr>
          <w:sz w:val="18"/>
          <w:szCs w:val="18"/>
        </w:rPr>
      </w:pPr>
      <w:r w:rsidRPr="001C692E">
        <w:rPr>
          <w:rStyle w:val="Sprotnaopomba-sklic"/>
          <w:rFonts w:ascii="Arial" w:hAnsi="Arial" w:cs="Arial"/>
          <w:noProof/>
          <w:sz w:val="18"/>
          <w:szCs w:val="18"/>
        </w:rPr>
        <w:footnoteRef/>
      </w:r>
      <w:r w:rsidRPr="001C692E">
        <w:rPr>
          <w:rFonts w:ascii="Arial" w:hAnsi="Arial" w:cs="Arial"/>
          <w:noProof/>
          <w:sz w:val="18"/>
          <w:szCs w:val="18"/>
        </w:rPr>
        <w:t xml:space="preserve"> </w:t>
      </w:r>
      <w:r w:rsidRPr="001C692E">
        <w:rPr>
          <w:rFonts w:ascii="Arial" w:hAnsi="Arial" w:cs="Arial"/>
          <w:noProof/>
          <w:sz w:val="18"/>
          <w:szCs w:val="18"/>
        </w:rPr>
        <w:t xml:space="preserve">European Volunteer Centre (CEV). (2011). P.A.V.E. – Policy Agenda for Volunteering in Europe: Working towards a true legacy for EYV 2011. </w:t>
      </w:r>
      <w:hyperlink r:id="rId5" w:history="1">
        <w:r w:rsidRPr="001C692E">
          <w:rPr>
            <w:rStyle w:val="Hiperpovezava"/>
            <w:rFonts w:ascii="Arial" w:hAnsi="Arial" w:cs="Arial"/>
            <w:noProof/>
            <w:sz w:val="18"/>
            <w:szCs w:val="18"/>
          </w:rPr>
          <w:t>https://www.europeanvolunteercentre.org/_files/ugd/3ec99c_38c7cd0ec9b4490fbd96230430959e35.pdf</w:t>
        </w:r>
      </w:hyperlink>
      <w:r w:rsidRPr="001C692E">
        <w:rPr>
          <w:sz w:val="18"/>
          <w:szCs w:val="18"/>
        </w:rPr>
        <w:t xml:space="preserve"> </w:t>
      </w:r>
    </w:p>
  </w:footnote>
  <w:footnote w:id="15">
    <w:p w14:paraId="7A120FAF" w14:textId="0FE49B07" w:rsidR="00B534F2" w:rsidRPr="001C692E" w:rsidRDefault="00B534F2" w:rsidP="002D4BCB">
      <w:pPr>
        <w:pStyle w:val="Sprotnaopomba-besedilo"/>
        <w:rPr>
          <w:rStyle w:val="Hiperpovezava"/>
          <w:rFonts w:ascii="Arial" w:hAnsi="Arial" w:cs="Arial"/>
          <w:color w:val="000000" w:themeColor="text1"/>
          <w:sz w:val="18"/>
          <w:szCs w:val="18"/>
          <w:u w:val="none"/>
        </w:rPr>
      </w:pPr>
      <w:r w:rsidRPr="001C692E">
        <w:rPr>
          <w:rStyle w:val="Sprotnaopomba-sklic"/>
          <w:sz w:val="18"/>
          <w:szCs w:val="18"/>
        </w:rPr>
        <w:footnoteRef/>
      </w:r>
      <w:r w:rsidRPr="001C692E">
        <w:rPr>
          <w:sz w:val="18"/>
          <w:szCs w:val="18"/>
        </w:rPr>
        <w:t xml:space="preserve"> </w:t>
      </w:r>
      <w:r w:rsidRPr="001C692E">
        <w:rPr>
          <w:rStyle w:val="Hiperpovezava"/>
          <w:rFonts w:ascii="Arial" w:hAnsi="Arial" w:cs="Arial"/>
          <w:color w:val="000000" w:themeColor="text1"/>
          <w:sz w:val="18"/>
          <w:szCs w:val="18"/>
          <w:u w:val="none"/>
        </w:rPr>
        <w:t xml:space="preserve">Subjekti podpornega okolja skladno s 24. členom </w:t>
      </w:r>
      <w:proofErr w:type="spellStart"/>
      <w:r w:rsidRPr="001C692E">
        <w:rPr>
          <w:rStyle w:val="Hiperpovezava"/>
          <w:rFonts w:ascii="Arial" w:hAnsi="Arial" w:cs="Arial"/>
          <w:color w:val="000000" w:themeColor="text1"/>
          <w:sz w:val="18"/>
          <w:szCs w:val="18"/>
          <w:u w:val="none"/>
        </w:rPr>
        <w:t>ZNOrg</w:t>
      </w:r>
      <w:proofErr w:type="spellEnd"/>
      <w:r w:rsidRPr="001C692E">
        <w:rPr>
          <w:rStyle w:val="Hiperpovezava"/>
          <w:rFonts w:ascii="Arial" w:hAnsi="Arial" w:cs="Arial"/>
          <w:color w:val="000000" w:themeColor="text1"/>
          <w:sz w:val="18"/>
          <w:szCs w:val="18"/>
          <w:u w:val="none"/>
        </w:rPr>
        <w:t>:</w:t>
      </w:r>
    </w:p>
    <w:p w14:paraId="21F09FAB" w14:textId="5F8A43B6" w:rsidR="00B534F2" w:rsidRPr="001C692E" w:rsidRDefault="00B534F2" w:rsidP="002D4BCB">
      <w:pPr>
        <w:pStyle w:val="Sprotnaopomba-besedilo"/>
        <w:numPr>
          <w:ilvl w:val="0"/>
          <w:numId w:val="1"/>
        </w:numPr>
        <w:jc w:val="both"/>
        <w:rPr>
          <w:rStyle w:val="Hiperpovezava"/>
          <w:rFonts w:ascii="Arial" w:hAnsi="Arial" w:cs="Arial"/>
          <w:color w:val="000000" w:themeColor="text1"/>
          <w:sz w:val="18"/>
          <w:szCs w:val="18"/>
          <w:u w:val="none"/>
        </w:rPr>
      </w:pPr>
      <w:r w:rsidRPr="001C692E">
        <w:rPr>
          <w:rStyle w:val="Hiperpovezava"/>
          <w:rFonts w:ascii="Arial" w:hAnsi="Arial" w:cs="Arial"/>
          <w:color w:val="000000" w:themeColor="text1"/>
          <w:sz w:val="18"/>
          <w:szCs w:val="18"/>
          <w:u w:val="none"/>
        </w:rPr>
        <w:t>Horizontalna mreža je nevladna organizacija, ki na nacionalni ravni združuje nevladne organizacije iz različnih vsebinskih področij delovanja in izvaja dejavnosti informiranja, svetovanja, izobraževanja, raziskovanja, zagovorništva, mreženja, promocije in podpore v korist vseh nevladnih organizacij na nacionalni ravni.</w:t>
      </w:r>
    </w:p>
    <w:p w14:paraId="272A1699" w14:textId="76DA10A8" w:rsidR="00B534F2" w:rsidRPr="001C692E" w:rsidRDefault="00B534F2" w:rsidP="002D4BCB">
      <w:pPr>
        <w:pStyle w:val="Sprotnaopomba-besedilo"/>
        <w:numPr>
          <w:ilvl w:val="0"/>
          <w:numId w:val="1"/>
        </w:numPr>
        <w:jc w:val="both"/>
        <w:rPr>
          <w:rStyle w:val="Hiperpovezava"/>
          <w:rFonts w:ascii="Arial" w:hAnsi="Arial" w:cs="Arial"/>
          <w:color w:val="000000" w:themeColor="text1"/>
          <w:sz w:val="18"/>
          <w:szCs w:val="18"/>
          <w:u w:val="none"/>
        </w:rPr>
      </w:pPr>
      <w:r w:rsidRPr="001C692E">
        <w:rPr>
          <w:rStyle w:val="Hiperpovezava"/>
          <w:rFonts w:ascii="Arial" w:hAnsi="Arial" w:cs="Arial"/>
          <w:color w:val="000000" w:themeColor="text1"/>
          <w:sz w:val="18"/>
          <w:szCs w:val="18"/>
          <w:u w:val="none"/>
        </w:rPr>
        <w:t>Regionalno stičišče je nevladna organizacija, ki na ravni razvojne regije, kot jo določa zakon, ki ureja skladen regionalni razvoj, ali na ravni več občin, ki predstavljajo zaključeno prostorsko celoto, združuje nevladne organizacije iz različnih vsebinskih področij delovanja in izvaja dejavnosti informiranja, svetovanja, izobraževanja, raziskovanja, zagovorništva, mreženja, promocije in podpore v korist vseh nevladnih organizacij na ravni svojega delovanja.</w:t>
      </w:r>
    </w:p>
    <w:p w14:paraId="14B1BD42" w14:textId="79331E67" w:rsidR="00B534F2" w:rsidRPr="001C692E" w:rsidRDefault="00B534F2" w:rsidP="002D4BCB">
      <w:pPr>
        <w:pStyle w:val="Sprotnaopomba-besedilo"/>
        <w:numPr>
          <w:ilvl w:val="0"/>
          <w:numId w:val="1"/>
        </w:numPr>
        <w:jc w:val="both"/>
        <w:rPr>
          <w:rFonts w:ascii="Arial" w:hAnsi="Arial" w:cs="Arial"/>
          <w:color w:val="000000" w:themeColor="text1"/>
          <w:sz w:val="18"/>
          <w:szCs w:val="18"/>
          <w:u w:val="single"/>
        </w:rPr>
      </w:pPr>
      <w:r w:rsidRPr="001C692E">
        <w:rPr>
          <w:rStyle w:val="Hiperpovezava"/>
          <w:rFonts w:ascii="Arial" w:hAnsi="Arial" w:cs="Arial"/>
          <w:color w:val="000000" w:themeColor="text1"/>
          <w:sz w:val="18"/>
          <w:szCs w:val="18"/>
          <w:u w:val="none"/>
        </w:rPr>
        <w:t>Vsebinska mreža je nevladna organizacija, ki na nacionalni ravni, na ravni razvojne regije, kot jo določa zakon, ki ureja skladen regionalni razvoj, ali na ravni več občin, ki predstavljajo zaključeno prostorsko celoto, združuje nevladne organizacije z vsebinsko istega področja in izvaja dejavnosti informiranja, svetovanja, izobraževanja, raziskovanja, zagovorništva, mreženja, promocije in podpore v korist vseh nevladnih organizacij z istega vsebinskega področja na ravni svojega delovanja.</w:t>
      </w:r>
    </w:p>
  </w:footnote>
  <w:footnote w:id="16">
    <w:p w14:paraId="01B64002" w14:textId="77777777" w:rsidR="00B534F2" w:rsidRPr="001C692E" w:rsidRDefault="00B534F2" w:rsidP="002D4BCB">
      <w:pPr>
        <w:pStyle w:val="Sprotnaopomba-besedilo"/>
        <w:rPr>
          <w:sz w:val="18"/>
          <w:szCs w:val="18"/>
        </w:rPr>
      </w:pPr>
      <w:r w:rsidRPr="001C692E">
        <w:rPr>
          <w:rStyle w:val="Sprotnaopomba-sklic"/>
          <w:sz w:val="18"/>
          <w:szCs w:val="18"/>
        </w:rPr>
        <w:footnoteRef/>
      </w:r>
      <w:r w:rsidRPr="001C692E">
        <w:rPr>
          <w:sz w:val="18"/>
          <w:szCs w:val="18"/>
        </w:rPr>
        <w:t xml:space="preserve"> </w:t>
      </w:r>
      <w:r w:rsidRPr="001C692E">
        <w:rPr>
          <w:rFonts w:ascii="Arial" w:hAnsi="Arial" w:cs="Arial"/>
          <w:sz w:val="18"/>
          <w:szCs w:val="18"/>
        </w:rPr>
        <w:t xml:space="preserve">Sredstva so predvidena pri ukrepu »Podpora prostovoljskim organizacijam preko horizontalne mreže za prostovoljstvo in krepitev regionalnih stičišč na področju prostovoljskih aktivnosti«. </w:t>
      </w:r>
    </w:p>
  </w:footnote>
  <w:footnote w:id="17">
    <w:p w14:paraId="47C23497" w14:textId="77777777" w:rsidR="00B534F2" w:rsidRPr="001C692E" w:rsidRDefault="00B534F2" w:rsidP="002D4BCB">
      <w:pPr>
        <w:pStyle w:val="Sprotnaopomba-besedilo"/>
        <w:rPr>
          <w:sz w:val="18"/>
          <w:szCs w:val="18"/>
        </w:rPr>
      </w:pPr>
      <w:r w:rsidRPr="001C692E">
        <w:rPr>
          <w:rStyle w:val="Sprotnaopomba-sklic"/>
          <w:sz w:val="18"/>
          <w:szCs w:val="18"/>
        </w:rPr>
        <w:footnoteRef/>
      </w:r>
      <w:r w:rsidRPr="001C692E">
        <w:rPr>
          <w:sz w:val="18"/>
          <w:szCs w:val="18"/>
        </w:rPr>
        <w:t xml:space="preserve"> </w:t>
      </w:r>
      <w:r w:rsidRPr="001C692E">
        <w:rPr>
          <w:rFonts w:ascii="Arial" w:hAnsi="Arial" w:cs="Arial"/>
          <w:sz w:val="18"/>
          <w:szCs w:val="18"/>
        </w:rPr>
        <w:t>Ciljna vrednost razpisov za NVO bo leta 2030 dosegla 120.000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A770" w14:textId="4B27C83E" w:rsidR="00B534F2" w:rsidRDefault="00BD4123">
    <w:pPr>
      <w:pStyle w:val="Glava"/>
      <w:jc w:val="right"/>
      <w:rPr>
        <w:color w:val="156082" w:themeColor="accent1"/>
      </w:rPr>
    </w:pPr>
    <w:sdt>
      <w:sdtPr>
        <w:rPr>
          <w:color w:val="156082" w:themeColor="accent1"/>
        </w:rPr>
        <w:alias w:val="Naslov"/>
        <w:tag w:val=""/>
        <w:id w:val="664756013"/>
        <w:showingPlcHdr/>
        <w:dataBinding w:prefixMappings="xmlns:ns0='http://purl.org/dc/elements/1.1/' xmlns:ns1='http://schemas.openxmlformats.org/package/2006/metadata/core-properties' " w:xpath="/ns1:coreProperties[1]/ns0:title[1]" w:storeItemID="{6C3C8BC8-F283-45AE-878A-BAB7291924A1}"/>
        <w:text/>
      </w:sdtPr>
      <w:sdtEndPr/>
      <w:sdtContent>
        <w:r w:rsidR="002B4C14">
          <w:rPr>
            <w:color w:val="156082" w:themeColor="accent1"/>
          </w:rPr>
          <w:t xml:space="preserve">     </w:t>
        </w:r>
      </w:sdtContent>
    </w:sdt>
    <w:r w:rsidR="00B534F2">
      <w:rPr>
        <w:color w:val="156082" w:themeColor="accent1"/>
      </w:rPr>
      <w:t xml:space="preserve"> </w:t>
    </w:r>
  </w:p>
  <w:p w14:paraId="26592EC7" w14:textId="1AAB6924" w:rsidR="00B534F2" w:rsidRDefault="00B534F2" w:rsidP="007F5C14">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4B6"/>
    <w:multiLevelType w:val="hybridMultilevel"/>
    <w:tmpl w:val="9620E2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874349"/>
    <w:multiLevelType w:val="hybridMultilevel"/>
    <w:tmpl w:val="DA5EDBA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2F6080"/>
    <w:multiLevelType w:val="hybridMultilevel"/>
    <w:tmpl w:val="C8FADC2A"/>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 w15:restartNumberingAfterBreak="0">
    <w:nsid w:val="3B211853"/>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F6CA3"/>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E50A4"/>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67B87"/>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85127"/>
    <w:multiLevelType w:val="multilevel"/>
    <w:tmpl w:val="69E26B4E"/>
    <w:lvl w:ilvl="0">
      <w:start w:val="1"/>
      <w:numFmt w:val="lowerLetter"/>
      <w:lvlText w:val="%1)"/>
      <w:lvlJc w:val="left"/>
      <w:pPr>
        <w:tabs>
          <w:tab w:val="num" w:pos="720"/>
        </w:tabs>
        <w:ind w:left="720" w:hanging="360"/>
      </w:pPr>
      <w:rPr>
        <w:rFonts w:hint="default"/>
        <w:sz w:val="24"/>
        <w:szCs w:val="24"/>
      </w:rPr>
    </w:lvl>
    <w:lvl w:ilvl="1">
      <w:start w:val="2025"/>
      <w:numFmt w:val="bullet"/>
      <w:lvlText w:val="-"/>
      <w:lvlJc w:val="left"/>
      <w:pPr>
        <w:ind w:left="1440" w:hanging="360"/>
      </w:pPr>
      <w:rPr>
        <w:rFonts w:ascii="Arial" w:eastAsiaTheme="minorHAnsi" w:hAnsi="Arial" w:cs="Arial"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F3B2A"/>
    <w:multiLevelType w:val="multilevel"/>
    <w:tmpl w:val="81366E6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22D03"/>
    <w:multiLevelType w:val="hybridMultilevel"/>
    <w:tmpl w:val="4B601B4E"/>
    <w:lvl w:ilvl="0" w:tplc="342CE0F0">
      <w:start w:val="1"/>
      <w:numFmt w:val="lowerLetter"/>
      <w:lvlText w:val="%1)"/>
      <w:lvlJc w:val="left"/>
      <w:pPr>
        <w:ind w:left="720" w:hanging="360"/>
      </w:pPr>
      <w:rPr>
        <w:color w:val="auto"/>
      </w:rPr>
    </w:lvl>
    <w:lvl w:ilvl="1" w:tplc="D938E6C0">
      <w:numFmt w:val="bullet"/>
      <w:lvlText w:val=""/>
      <w:lvlJc w:val="left"/>
      <w:pPr>
        <w:ind w:left="1440" w:hanging="360"/>
      </w:pPr>
      <w:rPr>
        <w:rFonts w:ascii="Arial" w:eastAsiaTheme="minorHAnsi" w:hAnsi="Arial" w:cs="Aria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BA858B0"/>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C1490"/>
    <w:multiLevelType w:val="hybridMultilevel"/>
    <w:tmpl w:val="0A303BB2"/>
    <w:lvl w:ilvl="0" w:tplc="AD36634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59485313">
    <w:abstractNumId w:val="11"/>
  </w:num>
  <w:num w:numId="2" w16cid:durableId="1122378603">
    <w:abstractNumId w:val="5"/>
  </w:num>
  <w:num w:numId="3" w16cid:durableId="2016226709">
    <w:abstractNumId w:val="8"/>
  </w:num>
  <w:num w:numId="4" w16cid:durableId="1566448414">
    <w:abstractNumId w:val="7"/>
  </w:num>
  <w:num w:numId="5" w16cid:durableId="1377005116">
    <w:abstractNumId w:val="1"/>
  </w:num>
  <w:num w:numId="6" w16cid:durableId="337317022">
    <w:abstractNumId w:val="0"/>
  </w:num>
  <w:num w:numId="7" w16cid:durableId="2041585903">
    <w:abstractNumId w:val="9"/>
  </w:num>
  <w:num w:numId="8" w16cid:durableId="1171336641">
    <w:abstractNumId w:val="2"/>
  </w:num>
  <w:num w:numId="9" w16cid:durableId="1805267255">
    <w:abstractNumId w:val="3"/>
  </w:num>
  <w:num w:numId="10" w16cid:durableId="302007800">
    <w:abstractNumId w:val="4"/>
  </w:num>
  <w:num w:numId="11" w16cid:durableId="413432337">
    <w:abstractNumId w:val="10"/>
  </w:num>
  <w:num w:numId="12" w16cid:durableId="182650704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53"/>
    <w:rsid w:val="00000035"/>
    <w:rsid w:val="000046E8"/>
    <w:rsid w:val="00005592"/>
    <w:rsid w:val="000064EC"/>
    <w:rsid w:val="00007C23"/>
    <w:rsid w:val="00011051"/>
    <w:rsid w:val="00013A53"/>
    <w:rsid w:val="00015A7E"/>
    <w:rsid w:val="000167F1"/>
    <w:rsid w:val="00021A7A"/>
    <w:rsid w:val="000224F4"/>
    <w:rsid w:val="00025030"/>
    <w:rsid w:val="000270B6"/>
    <w:rsid w:val="000306EE"/>
    <w:rsid w:val="00032179"/>
    <w:rsid w:val="000330FC"/>
    <w:rsid w:val="00034B44"/>
    <w:rsid w:val="00034EAB"/>
    <w:rsid w:val="00040355"/>
    <w:rsid w:val="0004097D"/>
    <w:rsid w:val="00047B6D"/>
    <w:rsid w:val="00050876"/>
    <w:rsid w:val="00055418"/>
    <w:rsid w:val="000650A1"/>
    <w:rsid w:val="00070695"/>
    <w:rsid w:val="000730CF"/>
    <w:rsid w:val="000744A3"/>
    <w:rsid w:val="00074CF0"/>
    <w:rsid w:val="00082690"/>
    <w:rsid w:val="0009161D"/>
    <w:rsid w:val="00092405"/>
    <w:rsid w:val="000926B2"/>
    <w:rsid w:val="000A0321"/>
    <w:rsid w:val="000A228B"/>
    <w:rsid w:val="000A244D"/>
    <w:rsid w:val="000A27DC"/>
    <w:rsid w:val="000A2F78"/>
    <w:rsid w:val="000B0076"/>
    <w:rsid w:val="000B137F"/>
    <w:rsid w:val="000B742E"/>
    <w:rsid w:val="000B74DB"/>
    <w:rsid w:val="000C63B4"/>
    <w:rsid w:val="000C64C9"/>
    <w:rsid w:val="000D14FA"/>
    <w:rsid w:val="000D22C4"/>
    <w:rsid w:val="000D70FC"/>
    <w:rsid w:val="000E1D54"/>
    <w:rsid w:val="000E25C6"/>
    <w:rsid w:val="000E3F1C"/>
    <w:rsid w:val="000E5B31"/>
    <w:rsid w:val="000E7205"/>
    <w:rsid w:val="000F3079"/>
    <w:rsid w:val="000F4604"/>
    <w:rsid w:val="000F631E"/>
    <w:rsid w:val="000F69FE"/>
    <w:rsid w:val="000F6A66"/>
    <w:rsid w:val="000F6CCF"/>
    <w:rsid w:val="00100E11"/>
    <w:rsid w:val="0010199E"/>
    <w:rsid w:val="0010203F"/>
    <w:rsid w:val="001064CC"/>
    <w:rsid w:val="001146B0"/>
    <w:rsid w:val="00114AF1"/>
    <w:rsid w:val="0011712E"/>
    <w:rsid w:val="00120200"/>
    <w:rsid w:val="00120D4E"/>
    <w:rsid w:val="00122627"/>
    <w:rsid w:val="00124AB2"/>
    <w:rsid w:val="00124AC3"/>
    <w:rsid w:val="00125411"/>
    <w:rsid w:val="001329EC"/>
    <w:rsid w:val="0014027F"/>
    <w:rsid w:val="00141B4F"/>
    <w:rsid w:val="00142937"/>
    <w:rsid w:val="001438DA"/>
    <w:rsid w:val="00147811"/>
    <w:rsid w:val="00153F07"/>
    <w:rsid w:val="001573BA"/>
    <w:rsid w:val="00157CAC"/>
    <w:rsid w:val="00162C6D"/>
    <w:rsid w:val="0017156B"/>
    <w:rsid w:val="00182592"/>
    <w:rsid w:val="00182F74"/>
    <w:rsid w:val="00183F2A"/>
    <w:rsid w:val="00185B58"/>
    <w:rsid w:val="00190D56"/>
    <w:rsid w:val="00194C12"/>
    <w:rsid w:val="00196A53"/>
    <w:rsid w:val="001A140D"/>
    <w:rsid w:val="001A3D2D"/>
    <w:rsid w:val="001B19DE"/>
    <w:rsid w:val="001C2BF8"/>
    <w:rsid w:val="001C3185"/>
    <w:rsid w:val="001C692E"/>
    <w:rsid w:val="001D0870"/>
    <w:rsid w:val="001D20FA"/>
    <w:rsid w:val="001D2F12"/>
    <w:rsid w:val="001D4698"/>
    <w:rsid w:val="001D4CBF"/>
    <w:rsid w:val="001D5F3F"/>
    <w:rsid w:val="001D7643"/>
    <w:rsid w:val="001E4D2A"/>
    <w:rsid w:val="001E6FCE"/>
    <w:rsid w:val="001F0D20"/>
    <w:rsid w:val="001F3E28"/>
    <w:rsid w:val="001F7373"/>
    <w:rsid w:val="001F7EA6"/>
    <w:rsid w:val="00201498"/>
    <w:rsid w:val="00203124"/>
    <w:rsid w:val="00210242"/>
    <w:rsid w:val="002110A5"/>
    <w:rsid w:val="002111F1"/>
    <w:rsid w:val="00211B88"/>
    <w:rsid w:val="002140BB"/>
    <w:rsid w:val="0021451B"/>
    <w:rsid w:val="00221238"/>
    <w:rsid w:val="0022217D"/>
    <w:rsid w:val="00222F79"/>
    <w:rsid w:val="00223EE3"/>
    <w:rsid w:val="002269A3"/>
    <w:rsid w:val="00230B39"/>
    <w:rsid w:val="00234A54"/>
    <w:rsid w:val="00234F3F"/>
    <w:rsid w:val="002356E8"/>
    <w:rsid w:val="00240733"/>
    <w:rsid w:val="00240B36"/>
    <w:rsid w:val="00240DF1"/>
    <w:rsid w:val="00242F0D"/>
    <w:rsid w:val="002433A2"/>
    <w:rsid w:val="0025220A"/>
    <w:rsid w:val="00252DE8"/>
    <w:rsid w:val="00254310"/>
    <w:rsid w:val="002567DE"/>
    <w:rsid w:val="00256FCE"/>
    <w:rsid w:val="00263C9A"/>
    <w:rsid w:val="00264ED6"/>
    <w:rsid w:val="00265A4C"/>
    <w:rsid w:val="002674D3"/>
    <w:rsid w:val="002710D9"/>
    <w:rsid w:val="00274C01"/>
    <w:rsid w:val="002767C5"/>
    <w:rsid w:val="00277CDA"/>
    <w:rsid w:val="0028028A"/>
    <w:rsid w:val="0028082C"/>
    <w:rsid w:val="00280E09"/>
    <w:rsid w:val="00287B12"/>
    <w:rsid w:val="002907C6"/>
    <w:rsid w:val="002924CD"/>
    <w:rsid w:val="002929AF"/>
    <w:rsid w:val="00292C38"/>
    <w:rsid w:val="00295A8C"/>
    <w:rsid w:val="002A3A68"/>
    <w:rsid w:val="002A40F3"/>
    <w:rsid w:val="002A5857"/>
    <w:rsid w:val="002A5903"/>
    <w:rsid w:val="002A5F88"/>
    <w:rsid w:val="002B3159"/>
    <w:rsid w:val="002B41AE"/>
    <w:rsid w:val="002B4A08"/>
    <w:rsid w:val="002B4C14"/>
    <w:rsid w:val="002C1E27"/>
    <w:rsid w:val="002C268B"/>
    <w:rsid w:val="002C5799"/>
    <w:rsid w:val="002D4BCB"/>
    <w:rsid w:val="002D51C8"/>
    <w:rsid w:val="002E0731"/>
    <w:rsid w:val="002E0CD3"/>
    <w:rsid w:val="002E3EB7"/>
    <w:rsid w:val="002E52A8"/>
    <w:rsid w:val="002E6F26"/>
    <w:rsid w:val="002F00E0"/>
    <w:rsid w:val="002F3DD8"/>
    <w:rsid w:val="002F628F"/>
    <w:rsid w:val="002F7045"/>
    <w:rsid w:val="003024BF"/>
    <w:rsid w:val="00303A4E"/>
    <w:rsid w:val="00303EC2"/>
    <w:rsid w:val="00310264"/>
    <w:rsid w:val="003146CC"/>
    <w:rsid w:val="003158BB"/>
    <w:rsid w:val="00321D85"/>
    <w:rsid w:val="0032237D"/>
    <w:rsid w:val="003232E8"/>
    <w:rsid w:val="00323B39"/>
    <w:rsid w:val="00332530"/>
    <w:rsid w:val="003334F5"/>
    <w:rsid w:val="00342BF2"/>
    <w:rsid w:val="00343D7B"/>
    <w:rsid w:val="00346C8B"/>
    <w:rsid w:val="003555FB"/>
    <w:rsid w:val="0035762A"/>
    <w:rsid w:val="003624DB"/>
    <w:rsid w:val="003638E7"/>
    <w:rsid w:val="00363C76"/>
    <w:rsid w:val="003679AF"/>
    <w:rsid w:val="0037095B"/>
    <w:rsid w:val="00370CF0"/>
    <w:rsid w:val="003764B9"/>
    <w:rsid w:val="00377A76"/>
    <w:rsid w:val="0038561F"/>
    <w:rsid w:val="00387C34"/>
    <w:rsid w:val="00392D1A"/>
    <w:rsid w:val="003948CE"/>
    <w:rsid w:val="00394F1F"/>
    <w:rsid w:val="00397F0A"/>
    <w:rsid w:val="003A0655"/>
    <w:rsid w:val="003A0A7B"/>
    <w:rsid w:val="003A1140"/>
    <w:rsid w:val="003A3213"/>
    <w:rsid w:val="003A3E8E"/>
    <w:rsid w:val="003A4EC5"/>
    <w:rsid w:val="003A5067"/>
    <w:rsid w:val="003B1BEA"/>
    <w:rsid w:val="003B2FCE"/>
    <w:rsid w:val="003B3BFC"/>
    <w:rsid w:val="003B4022"/>
    <w:rsid w:val="003B4F08"/>
    <w:rsid w:val="003B689D"/>
    <w:rsid w:val="003C0B31"/>
    <w:rsid w:val="003C3174"/>
    <w:rsid w:val="003C4F99"/>
    <w:rsid w:val="003D22CC"/>
    <w:rsid w:val="003D29D0"/>
    <w:rsid w:val="003D379F"/>
    <w:rsid w:val="003D3E71"/>
    <w:rsid w:val="003D59C8"/>
    <w:rsid w:val="003D6478"/>
    <w:rsid w:val="003D7C8F"/>
    <w:rsid w:val="003E5477"/>
    <w:rsid w:val="003E7CD1"/>
    <w:rsid w:val="003E7DD9"/>
    <w:rsid w:val="003F2A06"/>
    <w:rsid w:val="003F37C4"/>
    <w:rsid w:val="003F42EF"/>
    <w:rsid w:val="003F5B1A"/>
    <w:rsid w:val="003F696C"/>
    <w:rsid w:val="003F78B3"/>
    <w:rsid w:val="00402E88"/>
    <w:rsid w:val="004124F6"/>
    <w:rsid w:val="00415309"/>
    <w:rsid w:val="00416C8E"/>
    <w:rsid w:val="004175B0"/>
    <w:rsid w:val="0041787B"/>
    <w:rsid w:val="00421810"/>
    <w:rsid w:val="00424C00"/>
    <w:rsid w:val="00431593"/>
    <w:rsid w:val="0043197E"/>
    <w:rsid w:val="00432E68"/>
    <w:rsid w:val="0044131B"/>
    <w:rsid w:val="00445904"/>
    <w:rsid w:val="00447439"/>
    <w:rsid w:val="00451DA8"/>
    <w:rsid w:val="004536A7"/>
    <w:rsid w:val="00454A3D"/>
    <w:rsid w:val="00455564"/>
    <w:rsid w:val="00457966"/>
    <w:rsid w:val="0046080F"/>
    <w:rsid w:val="00461F76"/>
    <w:rsid w:val="004638AA"/>
    <w:rsid w:val="00464C36"/>
    <w:rsid w:val="00466461"/>
    <w:rsid w:val="0046664A"/>
    <w:rsid w:val="0048610E"/>
    <w:rsid w:val="004866A3"/>
    <w:rsid w:val="00494FED"/>
    <w:rsid w:val="0049545F"/>
    <w:rsid w:val="004954BE"/>
    <w:rsid w:val="004969E0"/>
    <w:rsid w:val="004A0A4E"/>
    <w:rsid w:val="004A3949"/>
    <w:rsid w:val="004A613D"/>
    <w:rsid w:val="004B5E63"/>
    <w:rsid w:val="004B5EFE"/>
    <w:rsid w:val="004B6C8A"/>
    <w:rsid w:val="004B7F36"/>
    <w:rsid w:val="004B7F89"/>
    <w:rsid w:val="004C0114"/>
    <w:rsid w:val="004C130B"/>
    <w:rsid w:val="004C4A4F"/>
    <w:rsid w:val="004C5AC6"/>
    <w:rsid w:val="004C5F1F"/>
    <w:rsid w:val="004D009D"/>
    <w:rsid w:val="004D1C86"/>
    <w:rsid w:val="004D55A8"/>
    <w:rsid w:val="004D593D"/>
    <w:rsid w:val="004E039D"/>
    <w:rsid w:val="004E3D06"/>
    <w:rsid w:val="004E5D72"/>
    <w:rsid w:val="004E6551"/>
    <w:rsid w:val="004F01D3"/>
    <w:rsid w:val="004F07E2"/>
    <w:rsid w:val="004F0E63"/>
    <w:rsid w:val="004F7BC0"/>
    <w:rsid w:val="0050282D"/>
    <w:rsid w:val="00506886"/>
    <w:rsid w:val="005112EE"/>
    <w:rsid w:val="005147A0"/>
    <w:rsid w:val="00516143"/>
    <w:rsid w:val="005161B2"/>
    <w:rsid w:val="005309B6"/>
    <w:rsid w:val="005318F9"/>
    <w:rsid w:val="005333F0"/>
    <w:rsid w:val="005348CE"/>
    <w:rsid w:val="00535117"/>
    <w:rsid w:val="00541AA7"/>
    <w:rsid w:val="00542F8A"/>
    <w:rsid w:val="00551BFF"/>
    <w:rsid w:val="00554E75"/>
    <w:rsid w:val="00557511"/>
    <w:rsid w:val="005674A2"/>
    <w:rsid w:val="00574205"/>
    <w:rsid w:val="00574899"/>
    <w:rsid w:val="00576B58"/>
    <w:rsid w:val="00580EE0"/>
    <w:rsid w:val="005816B6"/>
    <w:rsid w:val="0058207D"/>
    <w:rsid w:val="00586D52"/>
    <w:rsid w:val="005919E8"/>
    <w:rsid w:val="0059453F"/>
    <w:rsid w:val="005946B6"/>
    <w:rsid w:val="005A2430"/>
    <w:rsid w:val="005A2DD6"/>
    <w:rsid w:val="005A4209"/>
    <w:rsid w:val="005B445E"/>
    <w:rsid w:val="005B4BBC"/>
    <w:rsid w:val="005C6BD4"/>
    <w:rsid w:val="005D05FA"/>
    <w:rsid w:val="005D30D8"/>
    <w:rsid w:val="005D5BBA"/>
    <w:rsid w:val="005E05D8"/>
    <w:rsid w:val="005E3670"/>
    <w:rsid w:val="005E36DE"/>
    <w:rsid w:val="005E3E1F"/>
    <w:rsid w:val="005E59D6"/>
    <w:rsid w:val="005E6C4B"/>
    <w:rsid w:val="005F2756"/>
    <w:rsid w:val="005F46E9"/>
    <w:rsid w:val="005F4819"/>
    <w:rsid w:val="00602E02"/>
    <w:rsid w:val="0060329F"/>
    <w:rsid w:val="006056FC"/>
    <w:rsid w:val="006057CA"/>
    <w:rsid w:val="006155F2"/>
    <w:rsid w:val="00616984"/>
    <w:rsid w:val="00621F00"/>
    <w:rsid w:val="00632A9E"/>
    <w:rsid w:val="00634706"/>
    <w:rsid w:val="006367BD"/>
    <w:rsid w:val="0063736A"/>
    <w:rsid w:val="00637F8C"/>
    <w:rsid w:val="006413F1"/>
    <w:rsid w:val="00642165"/>
    <w:rsid w:val="00642B1C"/>
    <w:rsid w:val="006453B5"/>
    <w:rsid w:val="0064605F"/>
    <w:rsid w:val="00647F7C"/>
    <w:rsid w:val="00652AD2"/>
    <w:rsid w:val="00655527"/>
    <w:rsid w:val="006638BA"/>
    <w:rsid w:val="006648DC"/>
    <w:rsid w:val="00666134"/>
    <w:rsid w:val="00666689"/>
    <w:rsid w:val="00667DBA"/>
    <w:rsid w:val="00674DF1"/>
    <w:rsid w:val="006814ED"/>
    <w:rsid w:val="006839FE"/>
    <w:rsid w:val="00685F09"/>
    <w:rsid w:val="00686F9E"/>
    <w:rsid w:val="006931AA"/>
    <w:rsid w:val="00693726"/>
    <w:rsid w:val="00694A26"/>
    <w:rsid w:val="00695FA2"/>
    <w:rsid w:val="00695FD9"/>
    <w:rsid w:val="0069718A"/>
    <w:rsid w:val="00697479"/>
    <w:rsid w:val="006A25F9"/>
    <w:rsid w:val="006A3B37"/>
    <w:rsid w:val="006A6AE1"/>
    <w:rsid w:val="006A7AB5"/>
    <w:rsid w:val="006B1069"/>
    <w:rsid w:val="006B3925"/>
    <w:rsid w:val="006C26A1"/>
    <w:rsid w:val="006D6C90"/>
    <w:rsid w:val="006E284E"/>
    <w:rsid w:val="006F05B3"/>
    <w:rsid w:val="006F09CA"/>
    <w:rsid w:val="006F196F"/>
    <w:rsid w:val="006F43A7"/>
    <w:rsid w:val="006F63FB"/>
    <w:rsid w:val="00707FCC"/>
    <w:rsid w:val="00710A2D"/>
    <w:rsid w:val="00710B07"/>
    <w:rsid w:val="00715F8F"/>
    <w:rsid w:val="00716013"/>
    <w:rsid w:val="00716B28"/>
    <w:rsid w:val="00720E9F"/>
    <w:rsid w:val="0072384A"/>
    <w:rsid w:val="007264A7"/>
    <w:rsid w:val="007277AC"/>
    <w:rsid w:val="00731AAE"/>
    <w:rsid w:val="00732273"/>
    <w:rsid w:val="0073763E"/>
    <w:rsid w:val="007421EF"/>
    <w:rsid w:val="007433DF"/>
    <w:rsid w:val="00746152"/>
    <w:rsid w:val="007517EB"/>
    <w:rsid w:val="00752431"/>
    <w:rsid w:val="00753029"/>
    <w:rsid w:val="00753B55"/>
    <w:rsid w:val="00761059"/>
    <w:rsid w:val="00766DAD"/>
    <w:rsid w:val="00770DDC"/>
    <w:rsid w:val="00771BA6"/>
    <w:rsid w:val="007722E0"/>
    <w:rsid w:val="00775028"/>
    <w:rsid w:val="007759DE"/>
    <w:rsid w:val="00775E0E"/>
    <w:rsid w:val="00782C52"/>
    <w:rsid w:val="0078309F"/>
    <w:rsid w:val="00784BD0"/>
    <w:rsid w:val="00785665"/>
    <w:rsid w:val="00786B0A"/>
    <w:rsid w:val="00793A14"/>
    <w:rsid w:val="007A4BA0"/>
    <w:rsid w:val="007B10AA"/>
    <w:rsid w:val="007B72AF"/>
    <w:rsid w:val="007C0F72"/>
    <w:rsid w:val="007C1772"/>
    <w:rsid w:val="007C6032"/>
    <w:rsid w:val="007D3854"/>
    <w:rsid w:val="007D3CFC"/>
    <w:rsid w:val="007E2EEC"/>
    <w:rsid w:val="007F32C5"/>
    <w:rsid w:val="007F5C14"/>
    <w:rsid w:val="007F7897"/>
    <w:rsid w:val="008029D8"/>
    <w:rsid w:val="008055FF"/>
    <w:rsid w:val="00807A31"/>
    <w:rsid w:val="00820D34"/>
    <w:rsid w:val="00827FCB"/>
    <w:rsid w:val="00830A24"/>
    <w:rsid w:val="00830BF9"/>
    <w:rsid w:val="008329A5"/>
    <w:rsid w:val="00836BEA"/>
    <w:rsid w:val="0084018C"/>
    <w:rsid w:val="00840D55"/>
    <w:rsid w:val="00841453"/>
    <w:rsid w:val="00846D8F"/>
    <w:rsid w:val="00855066"/>
    <w:rsid w:val="008557A1"/>
    <w:rsid w:val="008605A3"/>
    <w:rsid w:val="00864E97"/>
    <w:rsid w:val="0087083F"/>
    <w:rsid w:val="008710C9"/>
    <w:rsid w:val="008734C5"/>
    <w:rsid w:val="008751D0"/>
    <w:rsid w:val="0087563E"/>
    <w:rsid w:val="008803EF"/>
    <w:rsid w:val="00882213"/>
    <w:rsid w:val="0088338C"/>
    <w:rsid w:val="00891D8B"/>
    <w:rsid w:val="008928C1"/>
    <w:rsid w:val="00893A4E"/>
    <w:rsid w:val="008A6D7A"/>
    <w:rsid w:val="008A6E81"/>
    <w:rsid w:val="008A73FF"/>
    <w:rsid w:val="008B20CE"/>
    <w:rsid w:val="008C1BEC"/>
    <w:rsid w:val="008C23F7"/>
    <w:rsid w:val="008C33F9"/>
    <w:rsid w:val="008D45B5"/>
    <w:rsid w:val="008E1D31"/>
    <w:rsid w:val="008E1E34"/>
    <w:rsid w:val="008E2D62"/>
    <w:rsid w:val="008E4CA4"/>
    <w:rsid w:val="008E65EF"/>
    <w:rsid w:val="008E6C29"/>
    <w:rsid w:val="008E6F26"/>
    <w:rsid w:val="008E797D"/>
    <w:rsid w:val="008E7A22"/>
    <w:rsid w:val="008F183F"/>
    <w:rsid w:val="008F2EE5"/>
    <w:rsid w:val="008F3099"/>
    <w:rsid w:val="008F3629"/>
    <w:rsid w:val="008F47FE"/>
    <w:rsid w:val="008F6757"/>
    <w:rsid w:val="00901C2A"/>
    <w:rsid w:val="00902567"/>
    <w:rsid w:val="009064BF"/>
    <w:rsid w:val="0090758D"/>
    <w:rsid w:val="00912835"/>
    <w:rsid w:val="00912D38"/>
    <w:rsid w:val="00912FCB"/>
    <w:rsid w:val="00923564"/>
    <w:rsid w:val="00933849"/>
    <w:rsid w:val="00934037"/>
    <w:rsid w:val="009416D6"/>
    <w:rsid w:val="00942B2D"/>
    <w:rsid w:val="00947053"/>
    <w:rsid w:val="00956BE4"/>
    <w:rsid w:val="00957BF0"/>
    <w:rsid w:val="00962F24"/>
    <w:rsid w:val="00964FB9"/>
    <w:rsid w:val="009659F8"/>
    <w:rsid w:val="009714DA"/>
    <w:rsid w:val="009745AF"/>
    <w:rsid w:val="00976370"/>
    <w:rsid w:val="0097705E"/>
    <w:rsid w:val="0097750A"/>
    <w:rsid w:val="0098103D"/>
    <w:rsid w:val="00984A1E"/>
    <w:rsid w:val="00985247"/>
    <w:rsid w:val="00985EB8"/>
    <w:rsid w:val="0098736D"/>
    <w:rsid w:val="00994C0C"/>
    <w:rsid w:val="00994D19"/>
    <w:rsid w:val="00995A2D"/>
    <w:rsid w:val="009A3562"/>
    <w:rsid w:val="009A394E"/>
    <w:rsid w:val="009A7F2C"/>
    <w:rsid w:val="009B0C86"/>
    <w:rsid w:val="009B0CD3"/>
    <w:rsid w:val="009B1F7D"/>
    <w:rsid w:val="009B205B"/>
    <w:rsid w:val="009B238C"/>
    <w:rsid w:val="009B2F24"/>
    <w:rsid w:val="009B330D"/>
    <w:rsid w:val="009B4190"/>
    <w:rsid w:val="009B54F6"/>
    <w:rsid w:val="009B5F41"/>
    <w:rsid w:val="009C074B"/>
    <w:rsid w:val="009C2088"/>
    <w:rsid w:val="009C4F4C"/>
    <w:rsid w:val="009C69E5"/>
    <w:rsid w:val="009D0436"/>
    <w:rsid w:val="009D2D2D"/>
    <w:rsid w:val="009D5C2A"/>
    <w:rsid w:val="009E7358"/>
    <w:rsid w:val="009F2238"/>
    <w:rsid w:val="009F63CA"/>
    <w:rsid w:val="00A00452"/>
    <w:rsid w:val="00A00B16"/>
    <w:rsid w:val="00A0122D"/>
    <w:rsid w:val="00A05B76"/>
    <w:rsid w:val="00A11487"/>
    <w:rsid w:val="00A11E6E"/>
    <w:rsid w:val="00A1271E"/>
    <w:rsid w:val="00A12B8C"/>
    <w:rsid w:val="00A14D9A"/>
    <w:rsid w:val="00A16DC2"/>
    <w:rsid w:val="00A21D85"/>
    <w:rsid w:val="00A22476"/>
    <w:rsid w:val="00A3757F"/>
    <w:rsid w:val="00A4210B"/>
    <w:rsid w:val="00A42CD3"/>
    <w:rsid w:val="00A43D32"/>
    <w:rsid w:val="00A45079"/>
    <w:rsid w:val="00A4728C"/>
    <w:rsid w:val="00A5306E"/>
    <w:rsid w:val="00A55E32"/>
    <w:rsid w:val="00A651A3"/>
    <w:rsid w:val="00A65FBA"/>
    <w:rsid w:val="00A67520"/>
    <w:rsid w:val="00A709E5"/>
    <w:rsid w:val="00A7777B"/>
    <w:rsid w:val="00A80591"/>
    <w:rsid w:val="00A8583B"/>
    <w:rsid w:val="00A861BF"/>
    <w:rsid w:val="00A9056E"/>
    <w:rsid w:val="00A927D0"/>
    <w:rsid w:val="00A9630C"/>
    <w:rsid w:val="00A97051"/>
    <w:rsid w:val="00A9780C"/>
    <w:rsid w:val="00AA17C6"/>
    <w:rsid w:val="00AA207A"/>
    <w:rsid w:val="00AA4BA4"/>
    <w:rsid w:val="00AA4D13"/>
    <w:rsid w:val="00AA72D0"/>
    <w:rsid w:val="00AA79B0"/>
    <w:rsid w:val="00AB0CA6"/>
    <w:rsid w:val="00AB5BB1"/>
    <w:rsid w:val="00AB63B4"/>
    <w:rsid w:val="00AB70B2"/>
    <w:rsid w:val="00AB7FEA"/>
    <w:rsid w:val="00AC1A51"/>
    <w:rsid w:val="00AC42D6"/>
    <w:rsid w:val="00AC6012"/>
    <w:rsid w:val="00AC7982"/>
    <w:rsid w:val="00AC79E6"/>
    <w:rsid w:val="00AD0D97"/>
    <w:rsid w:val="00AD3175"/>
    <w:rsid w:val="00AD36E8"/>
    <w:rsid w:val="00AD40E8"/>
    <w:rsid w:val="00AE632B"/>
    <w:rsid w:val="00AE79CE"/>
    <w:rsid w:val="00AF1DDE"/>
    <w:rsid w:val="00AF68B1"/>
    <w:rsid w:val="00B0029D"/>
    <w:rsid w:val="00B01EC3"/>
    <w:rsid w:val="00B02255"/>
    <w:rsid w:val="00B022D2"/>
    <w:rsid w:val="00B05D83"/>
    <w:rsid w:val="00B10B23"/>
    <w:rsid w:val="00B21742"/>
    <w:rsid w:val="00B30E34"/>
    <w:rsid w:val="00B31D75"/>
    <w:rsid w:val="00B32F28"/>
    <w:rsid w:val="00B33176"/>
    <w:rsid w:val="00B34FCA"/>
    <w:rsid w:val="00B35D6F"/>
    <w:rsid w:val="00B42540"/>
    <w:rsid w:val="00B436F0"/>
    <w:rsid w:val="00B4410D"/>
    <w:rsid w:val="00B52394"/>
    <w:rsid w:val="00B534F2"/>
    <w:rsid w:val="00B64BD0"/>
    <w:rsid w:val="00B653B6"/>
    <w:rsid w:val="00B6566C"/>
    <w:rsid w:val="00B732BB"/>
    <w:rsid w:val="00B733DD"/>
    <w:rsid w:val="00B740CA"/>
    <w:rsid w:val="00B74B45"/>
    <w:rsid w:val="00B76352"/>
    <w:rsid w:val="00B773B6"/>
    <w:rsid w:val="00B77461"/>
    <w:rsid w:val="00B80EB0"/>
    <w:rsid w:val="00B83B81"/>
    <w:rsid w:val="00B8431E"/>
    <w:rsid w:val="00B85245"/>
    <w:rsid w:val="00B86A01"/>
    <w:rsid w:val="00B92849"/>
    <w:rsid w:val="00B95AB9"/>
    <w:rsid w:val="00B974D6"/>
    <w:rsid w:val="00BA1E51"/>
    <w:rsid w:val="00BA6448"/>
    <w:rsid w:val="00BB1598"/>
    <w:rsid w:val="00BB2A6C"/>
    <w:rsid w:val="00BB2B93"/>
    <w:rsid w:val="00BB2D83"/>
    <w:rsid w:val="00BB3DF0"/>
    <w:rsid w:val="00BB3F21"/>
    <w:rsid w:val="00BB41AF"/>
    <w:rsid w:val="00BB4815"/>
    <w:rsid w:val="00BB5653"/>
    <w:rsid w:val="00BB6F1F"/>
    <w:rsid w:val="00BB783C"/>
    <w:rsid w:val="00BC27B2"/>
    <w:rsid w:val="00BC41CD"/>
    <w:rsid w:val="00BC4E75"/>
    <w:rsid w:val="00BC7101"/>
    <w:rsid w:val="00BD061D"/>
    <w:rsid w:val="00BD4123"/>
    <w:rsid w:val="00BE2BFE"/>
    <w:rsid w:val="00BE3429"/>
    <w:rsid w:val="00BE787C"/>
    <w:rsid w:val="00BF115C"/>
    <w:rsid w:val="00BF21A1"/>
    <w:rsid w:val="00BF63A0"/>
    <w:rsid w:val="00BF6711"/>
    <w:rsid w:val="00BF70F1"/>
    <w:rsid w:val="00C01D51"/>
    <w:rsid w:val="00C01FB9"/>
    <w:rsid w:val="00C039D4"/>
    <w:rsid w:val="00C0435D"/>
    <w:rsid w:val="00C05E60"/>
    <w:rsid w:val="00C0710C"/>
    <w:rsid w:val="00C07120"/>
    <w:rsid w:val="00C077BE"/>
    <w:rsid w:val="00C101CE"/>
    <w:rsid w:val="00C11BCF"/>
    <w:rsid w:val="00C12EDA"/>
    <w:rsid w:val="00C13D3D"/>
    <w:rsid w:val="00C27973"/>
    <w:rsid w:val="00C43888"/>
    <w:rsid w:val="00C43BFC"/>
    <w:rsid w:val="00C458EC"/>
    <w:rsid w:val="00C46BEC"/>
    <w:rsid w:val="00C47E28"/>
    <w:rsid w:val="00C51241"/>
    <w:rsid w:val="00C559AD"/>
    <w:rsid w:val="00C5604E"/>
    <w:rsid w:val="00C56EA3"/>
    <w:rsid w:val="00C66918"/>
    <w:rsid w:val="00C66C1E"/>
    <w:rsid w:val="00C673FA"/>
    <w:rsid w:val="00C71DA0"/>
    <w:rsid w:val="00C9515C"/>
    <w:rsid w:val="00C95766"/>
    <w:rsid w:val="00CA2A17"/>
    <w:rsid w:val="00CA596F"/>
    <w:rsid w:val="00CA6423"/>
    <w:rsid w:val="00CB0CF0"/>
    <w:rsid w:val="00CB13E2"/>
    <w:rsid w:val="00CB4025"/>
    <w:rsid w:val="00CB5540"/>
    <w:rsid w:val="00CB5779"/>
    <w:rsid w:val="00CC1D00"/>
    <w:rsid w:val="00CC3E03"/>
    <w:rsid w:val="00CD0C8E"/>
    <w:rsid w:val="00CD27B0"/>
    <w:rsid w:val="00CD45B3"/>
    <w:rsid w:val="00CD7456"/>
    <w:rsid w:val="00CE1891"/>
    <w:rsid w:val="00CE267E"/>
    <w:rsid w:val="00CE574C"/>
    <w:rsid w:val="00CF173C"/>
    <w:rsid w:val="00CF41CE"/>
    <w:rsid w:val="00D0154B"/>
    <w:rsid w:val="00D055BE"/>
    <w:rsid w:val="00D060FA"/>
    <w:rsid w:val="00D06177"/>
    <w:rsid w:val="00D14CB4"/>
    <w:rsid w:val="00D158A4"/>
    <w:rsid w:val="00D17D0A"/>
    <w:rsid w:val="00D17E7E"/>
    <w:rsid w:val="00D209C9"/>
    <w:rsid w:val="00D21C4C"/>
    <w:rsid w:val="00D24A00"/>
    <w:rsid w:val="00D27DD5"/>
    <w:rsid w:val="00D30948"/>
    <w:rsid w:val="00D32455"/>
    <w:rsid w:val="00D32678"/>
    <w:rsid w:val="00D419D7"/>
    <w:rsid w:val="00D43A8B"/>
    <w:rsid w:val="00D441A8"/>
    <w:rsid w:val="00D479FB"/>
    <w:rsid w:val="00D47FAF"/>
    <w:rsid w:val="00D50F42"/>
    <w:rsid w:val="00D51359"/>
    <w:rsid w:val="00D51520"/>
    <w:rsid w:val="00D5197D"/>
    <w:rsid w:val="00D52344"/>
    <w:rsid w:val="00D56FB2"/>
    <w:rsid w:val="00D5769F"/>
    <w:rsid w:val="00D70DCF"/>
    <w:rsid w:val="00D80BBD"/>
    <w:rsid w:val="00D82C5D"/>
    <w:rsid w:val="00D86AC4"/>
    <w:rsid w:val="00D92A6F"/>
    <w:rsid w:val="00D936EB"/>
    <w:rsid w:val="00D941E6"/>
    <w:rsid w:val="00D97388"/>
    <w:rsid w:val="00DA1CAC"/>
    <w:rsid w:val="00DA3294"/>
    <w:rsid w:val="00DA34F7"/>
    <w:rsid w:val="00DA5D52"/>
    <w:rsid w:val="00DB0D47"/>
    <w:rsid w:val="00DB42C8"/>
    <w:rsid w:val="00DB5B90"/>
    <w:rsid w:val="00DC0770"/>
    <w:rsid w:val="00DC0857"/>
    <w:rsid w:val="00DC2FBB"/>
    <w:rsid w:val="00DD1AC5"/>
    <w:rsid w:val="00DD5731"/>
    <w:rsid w:val="00DD5884"/>
    <w:rsid w:val="00DE2F4D"/>
    <w:rsid w:val="00DF0755"/>
    <w:rsid w:val="00DF56CC"/>
    <w:rsid w:val="00DF5DFB"/>
    <w:rsid w:val="00E018B6"/>
    <w:rsid w:val="00E069AD"/>
    <w:rsid w:val="00E07024"/>
    <w:rsid w:val="00E079AF"/>
    <w:rsid w:val="00E07FD1"/>
    <w:rsid w:val="00E11101"/>
    <w:rsid w:val="00E12D4B"/>
    <w:rsid w:val="00E14AE8"/>
    <w:rsid w:val="00E157EE"/>
    <w:rsid w:val="00E20F60"/>
    <w:rsid w:val="00E23A63"/>
    <w:rsid w:val="00E256FA"/>
    <w:rsid w:val="00E2694F"/>
    <w:rsid w:val="00E27BEB"/>
    <w:rsid w:val="00E30E15"/>
    <w:rsid w:val="00E328CA"/>
    <w:rsid w:val="00E34F1C"/>
    <w:rsid w:val="00E36967"/>
    <w:rsid w:val="00E41445"/>
    <w:rsid w:val="00E41F06"/>
    <w:rsid w:val="00E514E6"/>
    <w:rsid w:val="00E52841"/>
    <w:rsid w:val="00E5387B"/>
    <w:rsid w:val="00E53EF3"/>
    <w:rsid w:val="00E629A6"/>
    <w:rsid w:val="00E65C40"/>
    <w:rsid w:val="00E733F6"/>
    <w:rsid w:val="00E73583"/>
    <w:rsid w:val="00E73D26"/>
    <w:rsid w:val="00E811AB"/>
    <w:rsid w:val="00E828D4"/>
    <w:rsid w:val="00E87D14"/>
    <w:rsid w:val="00E91B75"/>
    <w:rsid w:val="00E93B78"/>
    <w:rsid w:val="00E97FC1"/>
    <w:rsid w:val="00EA0DCB"/>
    <w:rsid w:val="00EA3301"/>
    <w:rsid w:val="00EA5F9A"/>
    <w:rsid w:val="00EA7E2B"/>
    <w:rsid w:val="00EA7EE0"/>
    <w:rsid w:val="00EB0202"/>
    <w:rsid w:val="00EB1825"/>
    <w:rsid w:val="00EB5F6D"/>
    <w:rsid w:val="00EB61B4"/>
    <w:rsid w:val="00EB6FB5"/>
    <w:rsid w:val="00EC0294"/>
    <w:rsid w:val="00EC61B7"/>
    <w:rsid w:val="00EC63DF"/>
    <w:rsid w:val="00EE0C28"/>
    <w:rsid w:val="00EE4935"/>
    <w:rsid w:val="00EE57E8"/>
    <w:rsid w:val="00EE59F5"/>
    <w:rsid w:val="00EE5B36"/>
    <w:rsid w:val="00EE67FA"/>
    <w:rsid w:val="00EF19CB"/>
    <w:rsid w:val="00EF2808"/>
    <w:rsid w:val="00EF3844"/>
    <w:rsid w:val="00EF47C7"/>
    <w:rsid w:val="00F01191"/>
    <w:rsid w:val="00F013F1"/>
    <w:rsid w:val="00F043ED"/>
    <w:rsid w:val="00F04488"/>
    <w:rsid w:val="00F0463C"/>
    <w:rsid w:val="00F053EF"/>
    <w:rsid w:val="00F06629"/>
    <w:rsid w:val="00F15CCD"/>
    <w:rsid w:val="00F16352"/>
    <w:rsid w:val="00F17408"/>
    <w:rsid w:val="00F2172F"/>
    <w:rsid w:val="00F21BB3"/>
    <w:rsid w:val="00F2211C"/>
    <w:rsid w:val="00F235BA"/>
    <w:rsid w:val="00F23FA5"/>
    <w:rsid w:val="00F24430"/>
    <w:rsid w:val="00F254E6"/>
    <w:rsid w:val="00F32A47"/>
    <w:rsid w:val="00F3422B"/>
    <w:rsid w:val="00F36CCF"/>
    <w:rsid w:val="00F37868"/>
    <w:rsid w:val="00F44BFD"/>
    <w:rsid w:val="00F50512"/>
    <w:rsid w:val="00F5065A"/>
    <w:rsid w:val="00F52F8D"/>
    <w:rsid w:val="00F540CA"/>
    <w:rsid w:val="00F56894"/>
    <w:rsid w:val="00F60723"/>
    <w:rsid w:val="00F64ABA"/>
    <w:rsid w:val="00F6575B"/>
    <w:rsid w:val="00F65DD3"/>
    <w:rsid w:val="00F73681"/>
    <w:rsid w:val="00F77235"/>
    <w:rsid w:val="00F805D4"/>
    <w:rsid w:val="00F82169"/>
    <w:rsid w:val="00F84BF9"/>
    <w:rsid w:val="00F85CF9"/>
    <w:rsid w:val="00F85E97"/>
    <w:rsid w:val="00F8641D"/>
    <w:rsid w:val="00F86E10"/>
    <w:rsid w:val="00F86ED8"/>
    <w:rsid w:val="00F94968"/>
    <w:rsid w:val="00F97C66"/>
    <w:rsid w:val="00FA03A6"/>
    <w:rsid w:val="00FA12B9"/>
    <w:rsid w:val="00FA1665"/>
    <w:rsid w:val="00FA1CEC"/>
    <w:rsid w:val="00FA3AA4"/>
    <w:rsid w:val="00FA50D2"/>
    <w:rsid w:val="00FA73DC"/>
    <w:rsid w:val="00FB3880"/>
    <w:rsid w:val="00FC10A8"/>
    <w:rsid w:val="00FC57B9"/>
    <w:rsid w:val="00FC6966"/>
    <w:rsid w:val="00FD13E2"/>
    <w:rsid w:val="00FD1404"/>
    <w:rsid w:val="00FD196C"/>
    <w:rsid w:val="00FD5396"/>
    <w:rsid w:val="00FD68DD"/>
    <w:rsid w:val="00FD7DE2"/>
    <w:rsid w:val="00FE1F2A"/>
    <w:rsid w:val="00FE21CE"/>
    <w:rsid w:val="00FE2530"/>
    <w:rsid w:val="00FE31AC"/>
    <w:rsid w:val="00FE4088"/>
    <w:rsid w:val="00FE4484"/>
    <w:rsid w:val="00FF0E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79227"/>
  <w15:chartTrackingRefBased/>
  <w15:docId w15:val="{43D2773C-1AE4-4424-B494-C0777262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4BCB"/>
  </w:style>
  <w:style w:type="paragraph" w:styleId="Naslov1">
    <w:name w:val="heading 1"/>
    <w:basedOn w:val="Navaden"/>
    <w:next w:val="Navaden"/>
    <w:link w:val="Naslov1Znak"/>
    <w:uiPriority w:val="9"/>
    <w:qFormat/>
    <w:rsid w:val="0094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94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4705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94705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4705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4705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4705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4705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4705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47053"/>
    <w:rPr>
      <w:rFonts w:asciiTheme="majorHAnsi" w:eastAsiaTheme="majorEastAsia" w:hAnsiTheme="majorHAnsi" w:cstheme="majorBidi"/>
      <w:color w:val="0F4761" w:themeColor="accent1" w:themeShade="BF"/>
      <w:sz w:val="40"/>
      <w:szCs w:val="40"/>
      <w:lang w:val="sl-SI"/>
    </w:rPr>
  </w:style>
  <w:style w:type="character" w:customStyle="1" w:styleId="Naslov2Znak">
    <w:name w:val="Naslov 2 Znak"/>
    <w:basedOn w:val="Privzetapisavaodstavka"/>
    <w:link w:val="Naslov2"/>
    <w:uiPriority w:val="9"/>
    <w:rsid w:val="00947053"/>
    <w:rPr>
      <w:rFonts w:asciiTheme="majorHAnsi" w:eastAsiaTheme="majorEastAsia" w:hAnsiTheme="majorHAnsi" w:cstheme="majorBidi"/>
      <w:color w:val="0F4761" w:themeColor="accent1" w:themeShade="BF"/>
      <w:sz w:val="32"/>
      <w:szCs w:val="32"/>
      <w:lang w:val="sl-SI"/>
    </w:rPr>
  </w:style>
  <w:style w:type="character" w:customStyle="1" w:styleId="Naslov3Znak">
    <w:name w:val="Naslov 3 Znak"/>
    <w:basedOn w:val="Privzetapisavaodstavka"/>
    <w:link w:val="Naslov3"/>
    <w:uiPriority w:val="9"/>
    <w:rsid w:val="00947053"/>
    <w:rPr>
      <w:rFonts w:eastAsiaTheme="majorEastAsia" w:cstheme="majorBidi"/>
      <w:color w:val="0F4761" w:themeColor="accent1" w:themeShade="BF"/>
      <w:sz w:val="28"/>
      <w:szCs w:val="28"/>
      <w:lang w:val="sl-SI"/>
    </w:rPr>
  </w:style>
  <w:style w:type="character" w:customStyle="1" w:styleId="Naslov4Znak">
    <w:name w:val="Naslov 4 Znak"/>
    <w:basedOn w:val="Privzetapisavaodstavka"/>
    <w:link w:val="Naslov4"/>
    <w:uiPriority w:val="9"/>
    <w:rsid w:val="00947053"/>
    <w:rPr>
      <w:rFonts w:eastAsiaTheme="majorEastAsia" w:cstheme="majorBidi"/>
      <w:i/>
      <w:iCs/>
      <w:color w:val="0F4761" w:themeColor="accent1" w:themeShade="BF"/>
      <w:lang w:val="sl-SI"/>
    </w:rPr>
  </w:style>
  <w:style w:type="character" w:customStyle="1" w:styleId="Naslov5Znak">
    <w:name w:val="Naslov 5 Znak"/>
    <w:basedOn w:val="Privzetapisavaodstavka"/>
    <w:link w:val="Naslov5"/>
    <w:uiPriority w:val="9"/>
    <w:semiHidden/>
    <w:rsid w:val="00947053"/>
    <w:rPr>
      <w:rFonts w:eastAsiaTheme="majorEastAsia" w:cstheme="majorBidi"/>
      <w:color w:val="0F4761" w:themeColor="accent1" w:themeShade="BF"/>
      <w:lang w:val="sl-SI"/>
    </w:rPr>
  </w:style>
  <w:style w:type="character" w:customStyle="1" w:styleId="Naslov6Znak">
    <w:name w:val="Naslov 6 Znak"/>
    <w:basedOn w:val="Privzetapisavaodstavka"/>
    <w:link w:val="Naslov6"/>
    <w:uiPriority w:val="9"/>
    <w:semiHidden/>
    <w:rsid w:val="00947053"/>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947053"/>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947053"/>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947053"/>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94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47053"/>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94705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47053"/>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947053"/>
    <w:pPr>
      <w:spacing w:before="160"/>
      <w:jc w:val="center"/>
    </w:pPr>
    <w:rPr>
      <w:i/>
      <w:iCs/>
      <w:color w:val="404040" w:themeColor="text1" w:themeTint="BF"/>
    </w:rPr>
  </w:style>
  <w:style w:type="character" w:customStyle="1" w:styleId="CitatZnak">
    <w:name w:val="Citat Znak"/>
    <w:basedOn w:val="Privzetapisavaodstavka"/>
    <w:link w:val="Citat"/>
    <w:uiPriority w:val="29"/>
    <w:rsid w:val="00947053"/>
    <w:rPr>
      <w:i/>
      <w:iCs/>
      <w:color w:val="404040" w:themeColor="text1" w:themeTint="BF"/>
      <w:lang w:val="sl-SI"/>
    </w:rPr>
  </w:style>
  <w:style w:type="paragraph" w:styleId="Odstavekseznama">
    <w:name w:val="List Paragraph"/>
    <w:basedOn w:val="Navaden"/>
    <w:uiPriority w:val="34"/>
    <w:qFormat/>
    <w:rsid w:val="00947053"/>
    <w:pPr>
      <w:ind w:left="720"/>
      <w:contextualSpacing/>
    </w:pPr>
  </w:style>
  <w:style w:type="character" w:styleId="Intenzivenpoudarek">
    <w:name w:val="Intense Emphasis"/>
    <w:basedOn w:val="Privzetapisavaodstavka"/>
    <w:uiPriority w:val="21"/>
    <w:qFormat/>
    <w:rsid w:val="00947053"/>
    <w:rPr>
      <w:i/>
      <w:iCs/>
      <w:color w:val="0F4761" w:themeColor="accent1" w:themeShade="BF"/>
    </w:rPr>
  </w:style>
  <w:style w:type="paragraph" w:styleId="Intenzivencitat">
    <w:name w:val="Intense Quote"/>
    <w:basedOn w:val="Navaden"/>
    <w:next w:val="Navaden"/>
    <w:link w:val="IntenzivencitatZnak"/>
    <w:uiPriority w:val="30"/>
    <w:qFormat/>
    <w:rsid w:val="0094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47053"/>
    <w:rPr>
      <w:i/>
      <w:iCs/>
      <w:color w:val="0F4761" w:themeColor="accent1" w:themeShade="BF"/>
      <w:lang w:val="sl-SI"/>
    </w:rPr>
  </w:style>
  <w:style w:type="character" w:styleId="Intenzivensklic">
    <w:name w:val="Intense Reference"/>
    <w:basedOn w:val="Privzetapisavaodstavka"/>
    <w:uiPriority w:val="32"/>
    <w:qFormat/>
    <w:rsid w:val="00947053"/>
    <w:rPr>
      <w:b/>
      <w:bCs/>
      <w:smallCaps/>
      <w:color w:val="0F4761" w:themeColor="accent1" w:themeShade="BF"/>
      <w:spacing w:val="5"/>
    </w:rPr>
  </w:style>
  <w:style w:type="paragraph" w:styleId="Navadensplet">
    <w:name w:val="Normal (Web)"/>
    <w:basedOn w:val="Navaden"/>
    <w:uiPriority w:val="99"/>
    <w:unhideWhenUsed/>
    <w:rsid w:val="009470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Krepko">
    <w:name w:val="Strong"/>
    <w:basedOn w:val="Privzetapisavaodstavka"/>
    <w:uiPriority w:val="22"/>
    <w:qFormat/>
    <w:rsid w:val="00947053"/>
    <w:rPr>
      <w:b/>
      <w:bCs/>
    </w:rPr>
  </w:style>
  <w:style w:type="paragraph" w:styleId="Glava">
    <w:name w:val="header"/>
    <w:basedOn w:val="Navaden"/>
    <w:link w:val="GlavaZnak"/>
    <w:uiPriority w:val="99"/>
    <w:unhideWhenUsed/>
    <w:rsid w:val="00947053"/>
    <w:pPr>
      <w:tabs>
        <w:tab w:val="center" w:pos="4513"/>
        <w:tab w:val="right" w:pos="9026"/>
      </w:tabs>
      <w:spacing w:after="0" w:line="240" w:lineRule="auto"/>
    </w:pPr>
  </w:style>
  <w:style w:type="character" w:customStyle="1" w:styleId="GlavaZnak">
    <w:name w:val="Glava Znak"/>
    <w:basedOn w:val="Privzetapisavaodstavka"/>
    <w:link w:val="Glava"/>
    <w:uiPriority w:val="99"/>
    <w:rsid w:val="00947053"/>
    <w:rPr>
      <w:lang w:val="sl-SI"/>
    </w:rPr>
  </w:style>
  <w:style w:type="paragraph" w:styleId="Noga">
    <w:name w:val="footer"/>
    <w:basedOn w:val="Navaden"/>
    <w:link w:val="NogaZnak"/>
    <w:uiPriority w:val="99"/>
    <w:unhideWhenUsed/>
    <w:rsid w:val="00947053"/>
    <w:pPr>
      <w:tabs>
        <w:tab w:val="center" w:pos="4513"/>
        <w:tab w:val="right" w:pos="9026"/>
      </w:tabs>
      <w:spacing w:after="0" w:line="240" w:lineRule="auto"/>
    </w:pPr>
  </w:style>
  <w:style w:type="character" w:customStyle="1" w:styleId="NogaZnak">
    <w:name w:val="Noga Znak"/>
    <w:basedOn w:val="Privzetapisavaodstavka"/>
    <w:link w:val="Noga"/>
    <w:uiPriority w:val="99"/>
    <w:rsid w:val="00947053"/>
    <w:rPr>
      <w:lang w:val="sl-SI"/>
    </w:rPr>
  </w:style>
  <w:style w:type="paragraph" w:styleId="Sprotnaopomba-besedilo">
    <w:name w:val="footnote text"/>
    <w:basedOn w:val="Navaden"/>
    <w:link w:val="Sprotnaopomba-besediloZnak"/>
    <w:uiPriority w:val="99"/>
    <w:unhideWhenUsed/>
    <w:rsid w:val="005946B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5946B6"/>
    <w:rPr>
      <w:sz w:val="20"/>
      <w:szCs w:val="20"/>
      <w:lang w:val="sl-SI"/>
    </w:rPr>
  </w:style>
  <w:style w:type="character" w:styleId="Sprotnaopomba-sklic">
    <w:name w:val="footnote reference"/>
    <w:basedOn w:val="Privzetapisavaodstavka"/>
    <w:uiPriority w:val="99"/>
    <w:semiHidden/>
    <w:unhideWhenUsed/>
    <w:rsid w:val="005946B6"/>
    <w:rPr>
      <w:vertAlign w:val="superscript"/>
    </w:rPr>
  </w:style>
  <w:style w:type="character" w:styleId="Hiperpovezava">
    <w:name w:val="Hyperlink"/>
    <w:basedOn w:val="Privzetapisavaodstavka"/>
    <w:uiPriority w:val="99"/>
    <w:unhideWhenUsed/>
    <w:rsid w:val="005946B6"/>
    <w:rPr>
      <w:color w:val="0000FF"/>
      <w:u w:val="single"/>
    </w:rPr>
  </w:style>
  <w:style w:type="table" w:styleId="Tabelamrea">
    <w:name w:val="Table Grid"/>
    <w:basedOn w:val="Navadnatabela"/>
    <w:uiPriority w:val="59"/>
    <w:rsid w:val="00BF6711"/>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B7F89"/>
    <w:rPr>
      <w:sz w:val="16"/>
      <w:szCs w:val="16"/>
    </w:rPr>
  </w:style>
  <w:style w:type="paragraph" w:styleId="Pripombabesedilo">
    <w:name w:val="annotation text"/>
    <w:basedOn w:val="Navaden"/>
    <w:link w:val="PripombabesediloZnak"/>
    <w:uiPriority w:val="99"/>
    <w:unhideWhenUsed/>
    <w:rsid w:val="004B7F89"/>
    <w:pPr>
      <w:spacing w:line="240" w:lineRule="auto"/>
    </w:pPr>
    <w:rPr>
      <w:sz w:val="20"/>
      <w:szCs w:val="20"/>
    </w:rPr>
  </w:style>
  <w:style w:type="character" w:customStyle="1" w:styleId="PripombabesediloZnak">
    <w:name w:val="Pripomba – besedilo Znak"/>
    <w:basedOn w:val="Privzetapisavaodstavka"/>
    <w:link w:val="Pripombabesedilo"/>
    <w:uiPriority w:val="99"/>
    <w:rsid w:val="004B7F89"/>
    <w:rPr>
      <w:sz w:val="20"/>
      <w:szCs w:val="20"/>
    </w:rPr>
  </w:style>
  <w:style w:type="paragraph" w:styleId="Zadevapripombe">
    <w:name w:val="annotation subject"/>
    <w:basedOn w:val="Pripombabesedilo"/>
    <w:next w:val="Pripombabesedilo"/>
    <w:link w:val="ZadevapripombeZnak"/>
    <w:uiPriority w:val="99"/>
    <w:semiHidden/>
    <w:unhideWhenUsed/>
    <w:rsid w:val="004B7F89"/>
    <w:rPr>
      <w:b/>
      <w:bCs/>
    </w:rPr>
  </w:style>
  <w:style w:type="character" w:customStyle="1" w:styleId="ZadevapripombeZnak">
    <w:name w:val="Zadeva pripombe Znak"/>
    <w:basedOn w:val="PripombabesediloZnak"/>
    <w:link w:val="Zadevapripombe"/>
    <w:uiPriority w:val="99"/>
    <w:semiHidden/>
    <w:rsid w:val="004B7F89"/>
    <w:rPr>
      <w:b/>
      <w:bCs/>
      <w:sz w:val="20"/>
      <w:szCs w:val="20"/>
    </w:rPr>
  </w:style>
  <w:style w:type="paragraph" w:styleId="Revizija">
    <w:name w:val="Revision"/>
    <w:hidden/>
    <w:uiPriority w:val="99"/>
    <w:semiHidden/>
    <w:rsid w:val="004B7F89"/>
    <w:pPr>
      <w:spacing w:after="0" w:line="240" w:lineRule="auto"/>
    </w:pPr>
  </w:style>
  <w:style w:type="paragraph" w:customStyle="1" w:styleId="Default">
    <w:name w:val="Default"/>
    <w:rsid w:val="00274C0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TML-oblikovano">
    <w:name w:val="HTML Preformatted"/>
    <w:basedOn w:val="Navaden"/>
    <w:link w:val="HTML-oblikovanoZnak"/>
    <w:uiPriority w:val="99"/>
    <w:unhideWhenUsed/>
    <w:rsid w:val="00AC1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oblikovanoZnak">
    <w:name w:val="HTML-oblikovano Znak"/>
    <w:basedOn w:val="Privzetapisavaodstavka"/>
    <w:link w:val="HTML-oblikovano"/>
    <w:uiPriority w:val="99"/>
    <w:rsid w:val="00AC1A51"/>
    <w:rPr>
      <w:rFonts w:ascii="Courier New" w:eastAsia="Times New Roman" w:hAnsi="Courier New" w:cs="Courier New"/>
      <w:kern w:val="0"/>
      <w:sz w:val="20"/>
      <w:szCs w:val="20"/>
      <w14:ligatures w14:val="none"/>
    </w:rPr>
  </w:style>
  <w:style w:type="character" w:customStyle="1" w:styleId="y2iqfc">
    <w:name w:val="y2iqfc"/>
    <w:basedOn w:val="Privzetapisavaodstavka"/>
    <w:rsid w:val="00AC1A51"/>
  </w:style>
  <w:style w:type="paragraph" w:styleId="Konnaopomba-besedilo">
    <w:name w:val="endnote text"/>
    <w:basedOn w:val="Navaden"/>
    <w:link w:val="Konnaopomba-besediloZnak"/>
    <w:uiPriority w:val="99"/>
    <w:semiHidden/>
    <w:unhideWhenUsed/>
    <w:rsid w:val="00211B8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211B88"/>
    <w:rPr>
      <w:sz w:val="20"/>
      <w:szCs w:val="20"/>
    </w:rPr>
  </w:style>
  <w:style w:type="character" w:styleId="Konnaopomba-sklic">
    <w:name w:val="endnote reference"/>
    <w:basedOn w:val="Privzetapisavaodstavka"/>
    <w:uiPriority w:val="99"/>
    <w:semiHidden/>
    <w:unhideWhenUsed/>
    <w:rsid w:val="00211B88"/>
    <w:rPr>
      <w:vertAlign w:val="superscript"/>
    </w:rPr>
  </w:style>
  <w:style w:type="character" w:customStyle="1" w:styleId="Nerazreenaomemba1">
    <w:name w:val="Nerazrešena omemba1"/>
    <w:basedOn w:val="Privzetapisavaodstavka"/>
    <w:uiPriority w:val="99"/>
    <w:semiHidden/>
    <w:unhideWhenUsed/>
    <w:rsid w:val="00AF1DDE"/>
    <w:rPr>
      <w:color w:val="605E5C"/>
      <w:shd w:val="clear" w:color="auto" w:fill="E1DFDD"/>
    </w:rPr>
  </w:style>
  <w:style w:type="character" w:styleId="SledenaHiperpovezava">
    <w:name w:val="FollowedHyperlink"/>
    <w:basedOn w:val="Privzetapisavaodstavka"/>
    <w:uiPriority w:val="99"/>
    <w:semiHidden/>
    <w:unhideWhenUsed/>
    <w:rsid w:val="00A45079"/>
    <w:rPr>
      <w:color w:val="96607D" w:themeColor="followedHyperlink"/>
      <w:u w:val="single"/>
    </w:rPr>
  </w:style>
  <w:style w:type="paragraph" w:styleId="NaslovTOC">
    <w:name w:val="TOC Heading"/>
    <w:basedOn w:val="Naslov1"/>
    <w:next w:val="Navaden"/>
    <w:uiPriority w:val="39"/>
    <w:unhideWhenUsed/>
    <w:qFormat/>
    <w:rsid w:val="005674A2"/>
    <w:pPr>
      <w:spacing w:before="240" w:after="0"/>
      <w:outlineLvl w:val="9"/>
    </w:pPr>
    <w:rPr>
      <w:kern w:val="0"/>
      <w:sz w:val="32"/>
      <w:szCs w:val="32"/>
      <w:lang w:eastAsia="sl-SI"/>
      <w14:ligatures w14:val="none"/>
    </w:rPr>
  </w:style>
  <w:style w:type="paragraph" w:styleId="Kazalovsebine2">
    <w:name w:val="toc 2"/>
    <w:basedOn w:val="Navaden"/>
    <w:next w:val="Navaden"/>
    <w:autoRedefine/>
    <w:uiPriority w:val="39"/>
    <w:unhideWhenUsed/>
    <w:rsid w:val="005674A2"/>
    <w:pPr>
      <w:spacing w:after="100"/>
      <w:ind w:left="220"/>
    </w:pPr>
    <w:rPr>
      <w:rFonts w:eastAsiaTheme="minorEastAsia" w:cs="Times New Roman"/>
      <w:kern w:val="0"/>
      <w:lang w:eastAsia="sl-SI"/>
      <w14:ligatures w14:val="none"/>
    </w:rPr>
  </w:style>
  <w:style w:type="paragraph" w:styleId="Kazalovsebine1">
    <w:name w:val="toc 1"/>
    <w:basedOn w:val="Navaden"/>
    <w:next w:val="Navaden"/>
    <w:autoRedefine/>
    <w:uiPriority w:val="39"/>
    <w:unhideWhenUsed/>
    <w:rsid w:val="005674A2"/>
    <w:pPr>
      <w:spacing w:after="100"/>
    </w:pPr>
    <w:rPr>
      <w:rFonts w:eastAsiaTheme="minorEastAsia" w:cs="Times New Roman"/>
      <w:kern w:val="0"/>
      <w:lang w:eastAsia="sl-SI"/>
      <w14:ligatures w14:val="none"/>
    </w:rPr>
  </w:style>
  <w:style w:type="paragraph" w:styleId="Kazalovsebine3">
    <w:name w:val="toc 3"/>
    <w:basedOn w:val="Navaden"/>
    <w:next w:val="Navaden"/>
    <w:autoRedefine/>
    <w:uiPriority w:val="39"/>
    <w:unhideWhenUsed/>
    <w:rsid w:val="005674A2"/>
    <w:pPr>
      <w:spacing w:after="100"/>
      <w:ind w:left="440"/>
    </w:pPr>
    <w:rPr>
      <w:rFonts w:eastAsiaTheme="minorEastAsia" w:cs="Times New Roman"/>
      <w:kern w:val="0"/>
      <w:lang w:eastAsia="sl-SI"/>
      <w14:ligatures w14:val="none"/>
    </w:rPr>
  </w:style>
  <w:style w:type="character" w:customStyle="1" w:styleId="A0">
    <w:name w:val="A0"/>
    <w:uiPriority w:val="99"/>
    <w:rsid w:val="002D4BCB"/>
    <w:rPr>
      <w:rFonts w:cs="Open Sans Ligh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09">
      <w:bodyDiv w:val="1"/>
      <w:marLeft w:val="0"/>
      <w:marRight w:val="0"/>
      <w:marTop w:val="0"/>
      <w:marBottom w:val="0"/>
      <w:divBdr>
        <w:top w:val="none" w:sz="0" w:space="0" w:color="auto"/>
        <w:left w:val="none" w:sz="0" w:space="0" w:color="auto"/>
        <w:bottom w:val="none" w:sz="0" w:space="0" w:color="auto"/>
        <w:right w:val="none" w:sz="0" w:space="0" w:color="auto"/>
      </w:divBdr>
    </w:div>
    <w:div w:id="143663083">
      <w:bodyDiv w:val="1"/>
      <w:marLeft w:val="0"/>
      <w:marRight w:val="0"/>
      <w:marTop w:val="0"/>
      <w:marBottom w:val="0"/>
      <w:divBdr>
        <w:top w:val="none" w:sz="0" w:space="0" w:color="auto"/>
        <w:left w:val="none" w:sz="0" w:space="0" w:color="auto"/>
        <w:bottom w:val="none" w:sz="0" w:space="0" w:color="auto"/>
        <w:right w:val="none" w:sz="0" w:space="0" w:color="auto"/>
      </w:divBdr>
    </w:div>
    <w:div w:id="219679177">
      <w:bodyDiv w:val="1"/>
      <w:marLeft w:val="0"/>
      <w:marRight w:val="0"/>
      <w:marTop w:val="0"/>
      <w:marBottom w:val="0"/>
      <w:divBdr>
        <w:top w:val="none" w:sz="0" w:space="0" w:color="auto"/>
        <w:left w:val="none" w:sz="0" w:space="0" w:color="auto"/>
        <w:bottom w:val="none" w:sz="0" w:space="0" w:color="auto"/>
        <w:right w:val="none" w:sz="0" w:space="0" w:color="auto"/>
      </w:divBdr>
    </w:div>
    <w:div w:id="222762926">
      <w:bodyDiv w:val="1"/>
      <w:marLeft w:val="0"/>
      <w:marRight w:val="0"/>
      <w:marTop w:val="0"/>
      <w:marBottom w:val="0"/>
      <w:divBdr>
        <w:top w:val="none" w:sz="0" w:space="0" w:color="auto"/>
        <w:left w:val="none" w:sz="0" w:space="0" w:color="auto"/>
        <w:bottom w:val="none" w:sz="0" w:space="0" w:color="auto"/>
        <w:right w:val="none" w:sz="0" w:space="0" w:color="auto"/>
      </w:divBdr>
    </w:div>
    <w:div w:id="247733239">
      <w:bodyDiv w:val="1"/>
      <w:marLeft w:val="0"/>
      <w:marRight w:val="0"/>
      <w:marTop w:val="0"/>
      <w:marBottom w:val="0"/>
      <w:divBdr>
        <w:top w:val="none" w:sz="0" w:space="0" w:color="auto"/>
        <w:left w:val="none" w:sz="0" w:space="0" w:color="auto"/>
        <w:bottom w:val="none" w:sz="0" w:space="0" w:color="auto"/>
        <w:right w:val="none" w:sz="0" w:space="0" w:color="auto"/>
      </w:divBdr>
    </w:div>
    <w:div w:id="283538451">
      <w:bodyDiv w:val="1"/>
      <w:marLeft w:val="0"/>
      <w:marRight w:val="0"/>
      <w:marTop w:val="0"/>
      <w:marBottom w:val="0"/>
      <w:divBdr>
        <w:top w:val="none" w:sz="0" w:space="0" w:color="auto"/>
        <w:left w:val="none" w:sz="0" w:space="0" w:color="auto"/>
        <w:bottom w:val="none" w:sz="0" w:space="0" w:color="auto"/>
        <w:right w:val="none" w:sz="0" w:space="0" w:color="auto"/>
      </w:divBdr>
    </w:div>
    <w:div w:id="294991333">
      <w:bodyDiv w:val="1"/>
      <w:marLeft w:val="0"/>
      <w:marRight w:val="0"/>
      <w:marTop w:val="0"/>
      <w:marBottom w:val="0"/>
      <w:divBdr>
        <w:top w:val="none" w:sz="0" w:space="0" w:color="auto"/>
        <w:left w:val="none" w:sz="0" w:space="0" w:color="auto"/>
        <w:bottom w:val="none" w:sz="0" w:space="0" w:color="auto"/>
        <w:right w:val="none" w:sz="0" w:space="0" w:color="auto"/>
      </w:divBdr>
    </w:div>
    <w:div w:id="312564897">
      <w:bodyDiv w:val="1"/>
      <w:marLeft w:val="0"/>
      <w:marRight w:val="0"/>
      <w:marTop w:val="0"/>
      <w:marBottom w:val="0"/>
      <w:divBdr>
        <w:top w:val="none" w:sz="0" w:space="0" w:color="auto"/>
        <w:left w:val="none" w:sz="0" w:space="0" w:color="auto"/>
        <w:bottom w:val="none" w:sz="0" w:space="0" w:color="auto"/>
        <w:right w:val="none" w:sz="0" w:space="0" w:color="auto"/>
      </w:divBdr>
    </w:div>
    <w:div w:id="344330287">
      <w:bodyDiv w:val="1"/>
      <w:marLeft w:val="0"/>
      <w:marRight w:val="0"/>
      <w:marTop w:val="0"/>
      <w:marBottom w:val="0"/>
      <w:divBdr>
        <w:top w:val="none" w:sz="0" w:space="0" w:color="auto"/>
        <w:left w:val="none" w:sz="0" w:space="0" w:color="auto"/>
        <w:bottom w:val="none" w:sz="0" w:space="0" w:color="auto"/>
        <w:right w:val="none" w:sz="0" w:space="0" w:color="auto"/>
      </w:divBdr>
    </w:div>
    <w:div w:id="487285199">
      <w:bodyDiv w:val="1"/>
      <w:marLeft w:val="0"/>
      <w:marRight w:val="0"/>
      <w:marTop w:val="0"/>
      <w:marBottom w:val="0"/>
      <w:divBdr>
        <w:top w:val="none" w:sz="0" w:space="0" w:color="auto"/>
        <w:left w:val="none" w:sz="0" w:space="0" w:color="auto"/>
        <w:bottom w:val="none" w:sz="0" w:space="0" w:color="auto"/>
        <w:right w:val="none" w:sz="0" w:space="0" w:color="auto"/>
      </w:divBdr>
      <w:divsChild>
        <w:div w:id="1134983486">
          <w:marLeft w:val="0"/>
          <w:marRight w:val="0"/>
          <w:marTop w:val="0"/>
          <w:marBottom w:val="0"/>
          <w:divBdr>
            <w:top w:val="none" w:sz="0" w:space="0" w:color="auto"/>
            <w:left w:val="none" w:sz="0" w:space="0" w:color="auto"/>
            <w:bottom w:val="none" w:sz="0" w:space="0" w:color="auto"/>
            <w:right w:val="none" w:sz="0" w:space="0" w:color="auto"/>
          </w:divBdr>
          <w:divsChild>
            <w:div w:id="1807239985">
              <w:marLeft w:val="0"/>
              <w:marRight w:val="0"/>
              <w:marTop w:val="0"/>
              <w:marBottom w:val="0"/>
              <w:divBdr>
                <w:top w:val="none" w:sz="0" w:space="0" w:color="auto"/>
                <w:left w:val="none" w:sz="0" w:space="0" w:color="auto"/>
                <w:bottom w:val="none" w:sz="0" w:space="0" w:color="auto"/>
                <w:right w:val="none" w:sz="0" w:space="0" w:color="auto"/>
              </w:divBdr>
              <w:divsChild>
                <w:div w:id="99028292">
                  <w:marLeft w:val="0"/>
                  <w:marRight w:val="0"/>
                  <w:marTop w:val="0"/>
                  <w:marBottom w:val="0"/>
                  <w:divBdr>
                    <w:top w:val="none" w:sz="0" w:space="0" w:color="auto"/>
                    <w:left w:val="none" w:sz="0" w:space="0" w:color="auto"/>
                    <w:bottom w:val="none" w:sz="0" w:space="0" w:color="auto"/>
                    <w:right w:val="none" w:sz="0" w:space="0" w:color="auto"/>
                  </w:divBdr>
                  <w:divsChild>
                    <w:div w:id="3746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4825">
          <w:marLeft w:val="0"/>
          <w:marRight w:val="0"/>
          <w:marTop w:val="0"/>
          <w:marBottom w:val="0"/>
          <w:divBdr>
            <w:top w:val="none" w:sz="0" w:space="0" w:color="auto"/>
            <w:left w:val="none" w:sz="0" w:space="0" w:color="auto"/>
            <w:bottom w:val="none" w:sz="0" w:space="0" w:color="auto"/>
            <w:right w:val="none" w:sz="0" w:space="0" w:color="auto"/>
          </w:divBdr>
          <w:divsChild>
            <w:div w:id="1408460415">
              <w:marLeft w:val="0"/>
              <w:marRight w:val="0"/>
              <w:marTop w:val="0"/>
              <w:marBottom w:val="0"/>
              <w:divBdr>
                <w:top w:val="none" w:sz="0" w:space="0" w:color="auto"/>
                <w:left w:val="none" w:sz="0" w:space="0" w:color="auto"/>
                <w:bottom w:val="none" w:sz="0" w:space="0" w:color="auto"/>
                <w:right w:val="none" w:sz="0" w:space="0" w:color="auto"/>
              </w:divBdr>
              <w:divsChild>
                <w:div w:id="19884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81823">
      <w:bodyDiv w:val="1"/>
      <w:marLeft w:val="0"/>
      <w:marRight w:val="0"/>
      <w:marTop w:val="0"/>
      <w:marBottom w:val="0"/>
      <w:divBdr>
        <w:top w:val="none" w:sz="0" w:space="0" w:color="auto"/>
        <w:left w:val="none" w:sz="0" w:space="0" w:color="auto"/>
        <w:bottom w:val="none" w:sz="0" w:space="0" w:color="auto"/>
        <w:right w:val="none" w:sz="0" w:space="0" w:color="auto"/>
      </w:divBdr>
    </w:div>
    <w:div w:id="523057062">
      <w:bodyDiv w:val="1"/>
      <w:marLeft w:val="0"/>
      <w:marRight w:val="0"/>
      <w:marTop w:val="0"/>
      <w:marBottom w:val="0"/>
      <w:divBdr>
        <w:top w:val="none" w:sz="0" w:space="0" w:color="auto"/>
        <w:left w:val="none" w:sz="0" w:space="0" w:color="auto"/>
        <w:bottom w:val="none" w:sz="0" w:space="0" w:color="auto"/>
        <w:right w:val="none" w:sz="0" w:space="0" w:color="auto"/>
      </w:divBdr>
    </w:div>
    <w:div w:id="577246804">
      <w:bodyDiv w:val="1"/>
      <w:marLeft w:val="0"/>
      <w:marRight w:val="0"/>
      <w:marTop w:val="0"/>
      <w:marBottom w:val="0"/>
      <w:divBdr>
        <w:top w:val="none" w:sz="0" w:space="0" w:color="auto"/>
        <w:left w:val="none" w:sz="0" w:space="0" w:color="auto"/>
        <w:bottom w:val="none" w:sz="0" w:space="0" w:color="auto"/>
        <w:right w:val="none" w:sz="0" w:space="0" w:color="auto"/>
      </w:divBdr>
    </w:div>
    <w:div w:id="590940760">
      <w:bodyDiv w:val="1"/>
      <w:marLeft w:val="0"/>
      <w:marRight w:val="0"/>
      <w:marTop w:val="0"/>
      <w:marBottom w:val="0"/>
      <w:divBdr>
        <w:top w:val="none" w:sz="0" w:space="0" w:color="auto"/>
        <w:left w:val="none" w:sz="0" w:space="0" w:color="auto"/>
        <w:bottom w:val="none" w:sz="0" w:space="0" w:color="auto"/>
        <w:right w:val="none" w:sz="0" w:space="0" w:color="auto"/>
      </w:divBdr>
    </w:div>
    <w:div w:id="605575275">
      <w:bodyDiv w:val="1"/>
      <w:marLeft w:val="0"/>
      <w:marRight w:val="0"/>
      <w:marTop w:val="0"/>
      <w:marBottom w:val="0"/>
      <w:divBdr>
        <w:top w:val="none" w:sz="0" w:space="0" w:color="auto"/>
        <w:left w:val="none" w:sz="0" w:space="0" w:color="auto"/>
        <w:bottom w:val="none" w:sz="0" w:space="0" w:color="auto"/>
        <w:right w:val="none" w:sz="0" w:space="0" w:color="auto"/>
      </w:divBdr>
    </w:div>
    <w:div w:id="615522900">
      <w:bodyDiv w:val="1"/>
      <w:marLeft w:val="0"/>
      <w:marRight w:val="0"/>
      <w:marTop w:val="0"/>
      <w:marBottom w:val="0"/>
      <w:divBdr>
        <w:top w:val="none" w:sz="0" w:space="0" w:color="auto"/>
        <w:left w:val="none" w:sz="0" w:space="0" w:color="auto"/>
        <w:bottom w:val="none" w:sz="0" w:space="0" w:color="auto"/>
        <w:right w:val="none" w:sz="0" w:space="0" w:color="auto"/>
      </w:divBdr>
      <w:divsChild>
        <w:div w:id="1833255292">
          <w:marLeft w:val="0"/>
          <w:marRight w:val="0"/>
          <w:marTop w:val="0"/>
          <w:marBottom w:val="0"/>
          <w:divBdr>
            <w:top w:val="none" w:sz="0" w:space="0" w:color="auto"/>
            <w:left w:val="none" w:sz="0" w:space="0" w:color="auto"/>
            <w:bottom w:val="none" w:sz="0" w:space="0" w:color="auto"/>
            <w:right w:val="none" w:sz="0" w:space="0" w:color="auto"/>
          </w:divBdr>
          <w:divsChild>
            <w:div w:id="290211728">
              <w:marLeft w:val="0"/>
              <w:marRight w:val="0"/>
              <w:marTop w:val="120"/>
              <w:marBottom w:val="120"/>
              <w:divBdr>
                <w:top w:val="none" w:sz="0" w:space="0" w:color="auto"/>
                <w:left w:val="none" w:sz="0" w:space="0" w:color="auto"/>
                <w:bottom w:val="none" w:sz="0" w:space="0" w:color="auto"/>
                <w:right w:val="none" w:sz="0" w:space="0" w:color="auto"/>
              </w:divBdr>
            </w:div>
          </w:divsChild>
        </w:div>
        <w:div w:id="1829714469">
          <w:marLeft w:val="0"/>
          <w:marRight w:val="0"/>
          <w:marTop w:val="0"/>
          <w:marBottom w:val="0"/>
          <w:divBdr>
            <w:top w:val="none" w:sz="0" w:space="0" w:color="auto"/>
            <w:left w:val="none" w:sz="0" w:space="0" w:color="auto"/>
            <w:bottom w:val="none" w:sz="0" w:space="0" w:color="auto"/>
            <w:right w:val="none" w:sz="0" w:space="0" w:color="auto"/>
          </w:divBdr>
          <w:divsChild>
            <w:div w:id="15045900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39727037">
      <w:bodyDiv w:val="1"/>
      <w:marLeft w:val="0"/>
      <w:marRight w:val="0"/>
      <w:marTop w:val="0"/>
      <w:marBottom w:val="0"/>
      <w:divBdr>
        <w:top w:val="none" w:sz="0" w:space="0" w:color="auto"/>
        <w:left w:val="none" w:sz="0" w:space="0" w:color="auto"/>
        <w:bottom w:val="none" w:sz="0" w:space="0" w:color="auto"/>
        <w:right w:val="none" w:sz="0" w:space="0" w:color="auto"/>
      </w:divBdr>
    </w:div>
    <w:div w:id="706955989">
      <w:bodyDiv w:val="1"/>
      <w:marLeft w:val="0"/>
      <w:marRight w:val="0"/>
      <w:marTop w:val="0"/>
      <w:marBottom w:val="0"/>
      <w:divBdr>
        <w:top w:val="none" w:sz="0" w:space="0" w:color="auto"/>
        <w:left w:val="none" w:sz="0" w:space="0" w:color="auto"/>
        <w:bottom w:val="none" w:sz="0" w:space="0" w:color="auto"/>
        <w:right w:val="none" w:sz="0" w:space="0" w:color="auto"/>
      </w:divBdr>
    </w:div>
    <w:div w:id="831485558">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0"/>
          <w:marRight w:val="0"/>
          <w:marTop w:val="0"/>
          <w:marBottom w:val="0"/>
          <w:divBdr>
            <w:top w:val="none" w:sz="0" w:space="0" w:color="auto"/>
            <w:left w:val="none" w:sz="0" w:space="0" w:color="auto"/>
            <w:bottom w:val="none" w:sz="0" w:space="0" w:color="auto"/>
            <w:right w:val="none" w:sz="0" w:space="0" w:color="auto"/>
          </w:divBdr>
        </w:div>
        <w:div w:id="1097604625">
          <w:marLeft w:val="0"/>
          <w:marRight w:val="0"/>
          <w:marTop w:val="0"/>
          <w:marBottom w:val="0"/>
          <w:divBdr>
            <w:top w:val="none" w:sz="0" w:space="0" w:color="auto"/>
            <w:left w:val="none" w:sz="0" w:space="0" w:color="auto"/>
            <w:bottom w:val="none" w:sz="0" w:space="0" w:color="auto"/>
            <w:right w:val="none" w:sz="0" w:space="0" w:color="auto"/>
          </w:divBdr>
        </w:div>
        <w:div w:id="1967930447">
          <w:marLeft w:val="0"/>
          <w:marRight w:val="0"/>
          <w:marTop w:val="0"/>
          <w:marBottom w:val="0"/>
          <w:divBdr>
            <w:top w:val="none" w:sz="0" w:space="0" w:color="auto"/>
            <w:left w:val="none" w:sz="0" w:space="0" w:color="auto"/>
            <w:bottom w:val="none" w:sz="0" w:space="0" w:color="auto"/>
            <w:right w:val="none" w:sz="0" w:space="0" w:color="auto"/>
          </w:divBdr>
        </w:div>
        <w:div w:id="1168835566">
          <w:marLeft w:val="0"/>
          <w:marRight w:val="0"/>
          <w:marTop w:val="0"/>
          <w:marBottom w:val="0"/>
          <w:divBdr>
            <w:top w:val="none" w:sz="0" w:space="0" w:color="auto"/>
            <w:left w:val="none" w:sz="0" w:space="0" w:color="auto"/>
            <w:bottom w:val="none" w:sz="0" w:space="0" w:color="auto"/>
            <w:right w:val="none" w:sz="0" w:space="0" w:color="auto"/>
          </w:divBdr>
        </w:div>
        <w:div w:id="1559627117">
          <w:marLeft w:val="0"/>
          <w:marRight w:val="0"/>
          <w:marTop w:val="0"/>
          <w:marBottom w:val="0"/>
          <w:divBdr>
            <w:top w:val="none" w:sz="0" w:space="0" w:color="auto"/>
            <w:left w:val="none" w:sz="0" w:space="0" w:color="auto"/>
            <w:bottom w:val="none" w:sz="0" w:space="0" w:color="auto"/>
            <w:right w:val="none" w:sz="0" w:space="0" w:color="auto"/>
          </w:divBdr>
        </w:div>
        <w:div w:id="1029528312">
          <w:marLeft w:val="0"/>
          <w:marRight w:val="0"/>
          <w:marTop w:val="0"/>
          <w:marBottom w:val="0"/>
          <w:divBdr>
            <w:top w:val="none" w:sz="0" w:space="0" w:color="auto"/>
            <w:left w:val="none" w:sz="0" w:space="0" w:color="auto"/>
            <w:bottom w:val="none" w:sz="0" w:space="0" w:color="auto"/>
            <w:right w:val="none" w:sz="0" w:space="0" w:color="auto"/>
          </w:divBdr>
        </w:div>
        <w:div w:id="24603173">
          <w:marLeft w:val="0"/>
          <w:marRight w:val="0"/>
          <w:marTop w:val="0"/>
          <w:marBottom w:val="0"/>
          <w:divBdr>
            <w:top w:val="none" w:sz="0" w:space="0" w:color="auto"/>
            <w:left w:val="none" w:sz="0" w:space="0" w:color="auto"/>
            <w:bottom w:val="none" w:sz="0" w:space="0" w:color="auto"/>
            <w:right w:val="none" w:sz="0" w:space="0" w:color="auto"/>
          </w:divBdr>
        </w:div>
        <w:div w:id="669482067">
          <w:marLeft w:val="0"/>
          <w:marRight w:val="0"/>
          <w:marTop w:val="0"/>
          <w:marBottom w:val="0"/>
          <w:divBdr>
            <w:top w:val="none" w:sz="0" w:space="0" w:color="auto"/>
            <w:left w:val="none" w:sz="0" w:space="0" w:color="auto"/>
            <w:bottom w:val="none" w:sz="0" w:space="0" w:color="auto"/>
            <w:right w:val="none" w:sz="0" w:space="0" w:color="auto"/>
          </w:divBdr>
        </w:div>
      </w:divsChild>
    </w:div>
    <w:div w:id="870919603">
      <w:bodyDiv w:val="1"/>
      <w:marLeft w:val="0"/>
      <w:marRight w:val="0"/>
      <w:marTop w:val="0"/>
      <w:marBottom w:val="0"/>
      <w:divBdr>
        <w:top w:val="none" w:sz="0" w:space="0" w:color="auto"/>
        <w:left w:val="none" w:sz="0" w:space="0" w:color="auto"/>
        <w:bottom w:val="none" w:sz="0" w:space="0" w:color="auto"/>
        <w:right w:val="none" w:sz="0" w:space="0" w:color="auto"/>
      </w:divBdr>
    </w:div>
    <w:div w:id="878278002">
      <w:bodyDiv w:val="1"/>
      <w:marLeft w:val="0"/>
      <w:marRight w:val="0"/>
      <w:marTop w:val="0"/>
      <w:marBottom w:val="0"/>
      <w:divBdr>
        <w:top w:val="none" w:sz="0" w:space="0" w:color="auto"/>
        <w:left w:val="none" w:sz="0" w:space="0" w:color="auto"/>
        <w:bottom w:val="none" w:sz="0" w:space="0" w:color="auto"/>
        <w:right w:val="none" w:sz="0" w:space="0" w:color="auto"/>
      </w:divBdr>
    </w:div>
    <w:div w:id="885071232">
      <w:bodyDiv w:val="1"/>
      <w:marLeft w:val="0"/>
      <w:marRight w:val="0"/>
      <w:marTop w:val="0"/>
      <w:marBottom w:val="0"/>
      <w:divBdr>
        <w:top w:val="none" w:sz="0" w:space="0" w:color="auto"/>
        <w:left w:val="none" w:sz="0" w:space="0" w:color="auto"/>
        <w:bottom w:val="none" w:sz="0" w:space="0" w:color="auto"/>
        <w:right w:val="none" w:sz="0" w:space="0" w:color="auto"/>
      </w:divBdr>
    </w:div>
    <w:div w:id="908267898">
      <w:bodyDiv w:val="1"/>
      <w:marLeft w:val="0"/>
      <w:marRight w:val="0"/>
      <w:marTop w:val="0"/>
      <w:marBottom w:val="0"/>
      <w:divBdr>
        <w:top w:val="none" w:sz="0" w:space="0" w:color="auto"/>
        <w:left w:val="none" w:sz="0" w:space="0" w:color="auto"/>
        <w:bottom w:val="none" w:sz="0" w:space="0" w:color="auto"/>
        <w:right w:val="none" w:sz="0" w:space="0" w:color="auto"/>
      </w:divBdr>
    </w:div>
    <w:div w:id="1075250397">
      <w:bodyDiv w:val="1"/>
      <w:marLeft w:val="0"/>
      <w:marRight w:val="0"/>
      <w:marTop w:val="0"/>
      <w:marBottom w:val="0"/>
      <w:divBdr>
        <w:top w:val="none" w:sz="0" w:space="0" w:color="auto"/>
        <w:left w:val="none" w:sz="0" w:space="0" w:color="auto"/>
        <w:bottom w:val="none" w:sz="0" w:space="0" w:color="auto"/>
        <w:right w:val="none" w:sz="0" w:space="0" w:color="auto"/>
      </w:divBdr>
    </w:div>
    <w:div w:id="1124039705">
      <w:bodyDiv w:val="1"/>
      <w:marLeft w:val="0"/>
      <w:marRight w:val="0"/>
      <w:marTop w:val="0"/>
      <w:marBottom w:val="0"/>
      <w:divBdr>
        <w:top w:val="none" w:sz="0" w:space="0" w:color="auto"/>
        <w:left w:val="none" w:sz="0" w:space="0" w:color="auto"/>
        <w:bottom w:val="none" w:sz="0" w:space="0" w:color="auto"/>
        <w:right w:val="none" w:sz="0" w:space="0" w:color="auto"/>
      </w:divBdr>
      <w:divsChild>
        <w:div w:id="1694457557">
          <w:marLeft w:val="0"/>
          <w:marRight w:val="0"/>
          <w:marTop w:val="0"/>
          <w:marBottom w:val="0"/>
          <w:divBdr>
            <w:top w:val="none" w:sz="0" w:space="0" w:color="auto"/>
            <w:left w:val="none" w:sz="0" w:space="0" w:color="auto"/>
            <w:bottom w:val="none" w:sz="0" w:space="0" w:color="auto"/>
            <w:right w:val="none" w:sz="0" w:space="0" w:color="auto"/>
          </w:divBdr>
        </w:div>
      </w:divsChild>
    </w:div>
    <w:div w:id="1164512279">
      <w:bodyDiv w:val="1"/>
      <w:marLeft w:val="0"/>
      <w:marRight w:val="0"/>
      <w:marTop w:val="0"/>
      <w:marBottom w:val="0"/>
      <w:divBdr>
        <w:top w:val="none" w:sz="0" w:space="0" w:color="auto"/>
        <w:left w:val="none" w:sz="0" w:space="0" w:color="auto"/>
        <w:bottom w:val="none" w:sz="0" w:space="0" w:color="auto"/>
        <w:right w:val="none" w:sz="0" w:space="0" w:color="auto"/>
      </w:divBdr>
    </w:div>
    <w:div w:id="1170947356">
      <w:bodyDiv w:val="1"/>
      <w:marLeft w:val="0"/>
      <w:marRight w:val="0"/>
      <w:marTop w:val="0"/>
      <w:marBottom w:val="0"/>
      <w:divBdr>
        <w:top w:val="none" w:sz="0" w:space="0" w:color="auto"/>
        <w:left w:val="none" w:sz="0" w:space="0" w:color="auto"/>
        <w:bottom w:val="none" w:sz="0" w:space="0" w:color="auto"/>
        <w:right w:val="none" w:sz="0" w:space="0" w:color="auto"/>
      </w:divBdr>
    </w:div>
    <w:div w:id="1183471259">
      <w:bodyDiv w:val="1"/>
      <w:marLeft w:val="0"/>
      <w:marRight w:val="0"/>
      <w:marTop w:val="0"/>
      <w:marBottom w:val="0"/>
      <w:divBdr>
        <w:top w:val="none" w:sz="0" w:space="0" w:color="auto"/>
        <w:left w:val="none" w:sz="0" w:space="0" w:color="auto"/>
        <w:bottom w:val="none" w:sz="0" w:space="0" w:color="auto"/>
        <w:right w:val="none" w:sz="0" w:space="0" w:color="auto"/>
      </w:divBdr>
    </w:div>
    <w:div w:id="1208182833">
      <w:bodyDiv w:val="1"/>
      <w:marLeft w:val="0"/>
      <w:marRight w:val="0"/>
      <w:marTop w:val="0"/>
      <w:marBottom w:val="0"/>
      <w:divBdr>
        <w:top w:val="none" w:sz="0" w:space="0" w:color="auto"/>
        <w:left w:val="none" w:sz="0" w:space="0" w:color="auto"/>
        <w:bottom w:val="none" w:sz="0" w:space="0" w:color="auto"/>
        <w:right w:val="none" w:sz="0" w:space="0" w:color="auto"/>
      </w:divBdr>
    </w:div>
    <w:div w:id="1212691133">
      <w:bodyDiv w:val="1"/>
      <w:marLeft w:val="0"/>
      <w:marRight w:val="0"/>
      <w:marTop w:val="0"/>
      <w:marBottom w:val="0"/>
      <w:divBdr>
        <w:top w:val="none" w:sz="0" w:space="0" w:color="auto"/>
        <w:left w:val="none" w:sz="0" w:space="0" w:color="auto"/>
        <w:bottom w:val="none" w:sz="0" w:space="0" w:color="auto"/>
        <w:right w:val="none" w:sz="0" w:space="0" w:color="auto"/>
      </w:divBdr>
    </w:div>
    <w:div w:id="1285961715">
      <w:bodyDiv w:val="1"/>
      <w:marLeft w:val="0"/>
      <w:marRight w:val="0"/>
      <w:marTop w:val="0"/>
      <w:marBottom w:val="0"/>
      <w:divBdr>
        <w:top w:val="none" w:sz="0" w:space="0" w:color="auto"/>
        <w:left w:val="none" w:sz="0" w:space="0" w:color="auto"/>
        <w:bottom w:val="none" w:sz="0" w:space="0" w:color="auto"/>
        <w:right w:val="none" w:sz="0" w:space="0" w:color="auto"/>
      </w:divBdr>
    </w:div>
    <w:div w:id="1317026443">
      <w:bodyDiv w:val="1"/>
      <w:marLeft w:val="0"/>
      <w:marRight w:val="0"/>
      <w:marTop w:val="0"/>
      <w:marBottom w:val="0"/>
      <w:divBdr>
        <w:top w:val="none" w:sz="0" w:space="0" w:color="auto"/>
        <w:left w:val="none" w:sz="0" w:space="0" w:color="auto"/>
        <w:bottom w:val="none" w:sz="0" w:space="0" w:color="auto"/>
        <w:right w:val="none" w:sz="0" w:space="0" w:color="auto"/>
      </w:divBdr>
    </w:div>
    <w:div w:id="1337734041">
      <w:bodyDiv w:val="1"/>
      <w:marLeft w:val="0"/>
      <w:marRight w:val="0"/>
      <w:marTop w:val="0"/>
      <w:marBottom w:val="0"/>
      <w:divBdr>
        <w:top w:val="none" w:sz="0" w:space="0" w:color="auto"/>
        <w:left w:val="none" w:sz="0" w:space="0" w:color="auto"/>
        <w:bottom w:val="none" w:sz="0" w:space="0" w:color="auto"/>
        <w:right w:val="none" w:sz="0" w:space="0" w:color="auto"/>
      </w:divBdr>
      <w:divsChild>
        <w:div w:id="1889562297">
          <w:marLeft w:val="0"/>
          <w:marRight w:val="0"/>
          <w:marTop w:val="480"/>
          <w:marBottom w:val="0"/>
          <w:divBdr>
            <w:top w:val="none" w:sz="0" w:space="0" w:color="auto"/>
            <w:left w:val="none" w:sz="0" w:space="0" w:color="auto"/>
            <w:bottom w:val="none" w:sz="0" w:space="0" w:color="auto"/>
            <w:right w:val="none" w:sz="0" w:space="0" w:color="auto"/>
          </w:divBdr>
        </w:div>
        <w:div w:id="1691372001">
          <w:marLeft w:val="0"/>
          <w:marRight w:val="0"/>
          <w:marTop w:val="240"/>
          <w:marBottom w:val="0"/>
          <w:divBdr>
            <w:top w:val="none" w:sz="0" w:space="0" w:color="auto"/>
            <w:left w:val="none" w:sz="0" w:space="0" w:color="auto"/>
            <w:bottom w:val="none" w:sz="0" w:space="0" w:color="auto"/>
            <w:right w:val="none" w:sz="0" w:space="0" w:color="auto"/>
          </w:divBdr>
        </w:div>
        <w:div w:id="1582522913">
          <w:marLeft w:val="0"/>
          <w:marRight w:val="0"/>
          <w:marTop w:val="240"/>
          <w:marBottom w:val="0"/>
          <w:divBdr>
            <w:top w:val="none" w:sz="0" w:space="0" w:color="auto"/>
            <w:left w:val="none" w:sz="0" w:space="0" w:color="auto"/>
            <w:bottom w:val="none" w:sz="0" w:space="0" w:color="auto"/>
            <w:right w:val="none" w:sz="0" w:space="0" w:color="auto"/>
          </w:divBdr>
        </w:div>
        <w:div w:id="620499901">
          <w:marLeft w:val="0"/>
          <w:marRight w:val="0"/>
          <w:marTop w:val="240"/>
          <w:marBottom w:val="0"/>
          <w:divBdr>
            <w:top w:val="none" w:sz="0" w:space="0" w:color="auto"/>
            <w:left w:val="none" w:sz="0" w:space="0" w:color="auto"/>
            <w:bottom w:val="none" w:sz="0" w:space="0" w:color="auto"/>
            <w:right w:val="none" w:sz="0" w:space="0" w:color="auto"/>
          </w:divBdr>
        </w:div>
      </w:divsChild>
    </w:div>
    <w:div w:id="1421607201">
      <w:bodyDiv w:val="1"/>
      <w:marLeft w:val="0"/>
      <w:marRight w:val="0"/>
      <w:marTop w:val="0"/>
      <w:marBottom w:val="0"/>
      <w:divBdr>
        <w:top w:val="none" w:sz="0" w:space="0" w:color="auto"/>
        <w:left w:val="none" w:sz="0" w:space="0" w:color="auto"/>
        <w:bottom w:val="none" w:sz="0" w:space="0" w:color="auto"/>
        <w:right w:val="none" w:sz="0" w:space="0" w:color="auto"/>
      </w:divBdr>
    </w:div>
    <w:div w:id="1429420617">
      <w:bodyDiv w:val="1"/>
      <w:marLeft w:val="0"/>
      <w:marRight w:val="0"/>
      <w:marTop w:val="0"/>
      <w:marBottom w:val="0"/>
      <w:divBdr>
        <w:top w:val="none" w:sz="0" w:space="0" w:color="auto"/>
        <w:left w:val="none" w:sz="0" w:space="0" w:color="auto"/>
        <w:bottom w:val="none" w:sz="0" w:space="0" w:color="auto"/>
        <w:right w:val="none" w:sz="0" w:space="0" w:color="auto"/>
      </w:divBdr>
    </w:div>
    <w:div w:id="1513371269">
      <w:bodyDiv w:val="1"/>
      <w:marLeft w:val="0"/>
      <w:marRight w:val="0"/>
      <w:marTop w:val="0"/>
      <w:marBottom w:val="0"/>
      <w:divBdr>
        <w:top w:val="none" w:sz="0" w:space="0" w:color="auto"/>
        <w:left w:val="none" w:sz="0" w:space="0" w:color="auto"/>
        <w:bottom w:val="none" w:sz="0" w:space="0" w:color="auto"/>
        <w:right w:val="none" w:sz="0" w:space="0" w:color="auto"/>
      </w:divBdr>
    </w:div>
    <w:div w:id="1569881073">
      <w:bodyDiv w:val="1"/>
      <w:marLeft w:val="0"/>
      <w:marRight w:val="0"/>
      <w:marTop w:val="0"/>
      <w:marBottom w:val="0"/>
      <w:divBdr>
        <w:top w:val="none" w:sz="0" w:space="0" w:color="auto"/>
        <w:left w:val="none" w:sz="0" w:space="0" w:color="auto"/>
        <w:bottom w:val="none" w:sz="0" w:space="0" w:color="auto"/>
        <w:right w:val="none" w:sz="0" w:space="0" w:color="auto"/>
      </w:divBdr>
    </w:div>
    <w:div w:id="1594508950">
      <w:bodyDiv w:val="1"/>
      <w:marLeft w:val="0"/>
      <w:marRight w:val="0"/>
      <w:marTop w:val="0"/>
      <w:marBottom w:val="0"/>
      <w:divBdr>
        <w:top w:val="none" w:sz="0" w:space="0" w:color="auto"/>
        <w:left w:val="none" w:sz="0" w:space="0" w:color="auto"/>
        <w:bottom w:val="none" w:sz="0" w:space="0" w:color="auto"/>
        <w:right w:val="none" w:sz="0" w:space="0" w:color="auto"/>
      </w:divBdr>
    </w:div>
    <w:div w:id="1623419747">
      <w:bodyDiv w:val="1"/>
      <w:marLeft w:val="0"/>
      <w:marRight w:val="0"/>
      <w:marTop w:val="0"/>
      <w:marBottom w:val="0"/>
      <w:divBdr>
        <w:top w:val="none" w:sz="0" w:space="0" w:color="auto"/>
        <w:left w:val="none" w:sz="0" w:space="0" w:color="auto"/>
        <w:bottom w:val="none" w:sz="0" w:space="0" w:color="auto"/>
        <w:right w:val="none" w:sz="0" w:space="0" w:color="auto"/>
      </w:divBdr>
    </w:div>
    <w:div w:id="1642615190">
      <w:bodyDiv w:val="1"/>
      <w:marLeft w:val="0"/>
      <w:marRight w:val="0"/>
      <w:marTop w:val="0"/>
      <w:marBottom w:val="0"/>
      <w:divBdr>
        <w:top w:val="none" w:sz="0" w:space="0" w:color="auto"/>
        <w:left w:val="none" w:sz="0" w:space="0" w:color="auto"/>
        <w:bottom w:val="none" w:sz="0" w:space="0" w:color="auto"/>
        <w:right w:val="none" w:sz="0" w:space="0" w:color="auto"/>
      </w:divBdr>
    </w:div>
    <w:div w:id="1710304519">
      <w:bodyDiv w:val="1"/>
      <w:marLeft w:val="0"/>
      <w:marRight w:val="0"/>
      <w:marTop w:val="0"/>
      <w:marBottom w:val="0"/>
      <w:divBdr>
        <w:top w:val="none" w:sz="0" w:space="0" w:color="auto"/>
        <w:left w:val="none" w:sz="0" w:space="0" w:color="auto"/>
        <w:bottom w:val="none" w:sz="0" w:space="0" w:color="auto"/>
        <w:right w:val="none" w:sz="0" w:space="0" w:color="auto"/>
      </w:divBdr>
    </w:div>
    <w:div w:id="1717776422">
      <w:bodyDiv w:val="1"/>
      <w:marLeft w:val="0"/>
      <w:marRight w:val="0"/>
      <w:marTop w:val="0"/>
      <w:marBottom w:val="0"/>
      <w:divBdr>
        <w:top w:val="none" w:sz="0" w:space="0" w:color="auto"/>
        <w:left w:val="none" w:sz="0" w:space="0" w:color="auto"/>
        <w:bottom w:val="none" w:sz="0" w:space="0" w:color="auto"/>
        <w:right w:val="none" w:sz="0" w:space="0" w:color="auto"/>
      </w:divBdr>
    </w:div>
    <w:div w:id="1778670694">
      <w:bodyDiv w:val="1"/>
      <w:marLeft w:val="0"/>
      <w:marRight w:val="0"/>
      <w:marTop w:val="0"/>
      <w:marBottom w:val="0"/>
      <w:divBdr>
        <w:top w:val="none" w:sz="0" w:space="0" w:color="auto"/>
        <w:left w:val="none" w:sz="0" w:space="0" w:color="auto"/>
        <w:bottom w:val="none" w:sz="0" w:space="0" w:color="auto"/>
        <w:right w:val="none" w:sz="0" w:space="0" w:color="auto"/>
      </w:divBdr>
      <w:divsChild>
        <w:div w:id="861936795">
          <w:marLeft w:val="0"/>
          <w:marRight w:val="0"/>
          <w:marTop w:val="0"/>
          <w:marBottom w:val="0"/>
          <w:divBdr>
            <w:top w:val="none" w:sz="0" w:space="0" w:color="auto"/>
            <w:left w:val="none" w:sz="0" w:space="0" w:color="auto"/>
            <w:bottom w:val="none" w:sz="0" w:space="0" w:color="auto"/>
            <w:right w:val="none" w:sz="0" w:space="0" w:color="auto"/>
          </w:divBdr>
          <w:divsChild>
            <w:div w:id="1227372659">
              <w:marLeft w:val="0"/>
              <w:marRight w:val="0"/>
              <w:marTop w:val="0"/>
              <w:marBottom w:val="0"/>
              <w:divBdr>
                <w:top w:val="none" w:sz="0" w:space="0" w:color="auto"/>
                <w:left w:val="none" w:sz="0" w:space="0" w:color="auto"/>
                <w:bottom w:val="none" w:sz="0" w:space="0" w:color="auto"/>
                <w:right w:val="none" w:sz="0" w:space="0" w:color="auto"/>
              </w:divBdr>
              <w:divsChild>
                <w:div w:id="603683453">
                  <w:marLeft w:val="0"/>
                  <w:marRight w:val="0"/>
                  <w:marTop w:val="0"/>
                  <w:marBottom w:val="0"/>
                  <w:divBdr>
                    <w:top w:val="none" w:sz="0" w:space="0" w:color="auto"/>
                    <w:left w:val="none" w:sz="0" w:space="0" w:color="auto"/>
                    <w:bottom w:val="none" w:sz="0" w:space="0" w:color="auto"/>
                    <w:right w:val="none" w:sz="0" w:space="0" w:color="auto"/>
                  </w:divBdr>
                  <w:divsChild>
                    <w:div w:id="18990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7753">
          <w:marLeft w:val="0"/>
          <w:marRight w:val="0"/>
          <w:marTop w:val="0"/>
          <w:marBottom w:val="0"/>
          <w:divBdr>
            <w:top w:val="none" w:sz="0" w:space="0" w:color="auto"/>
            <w:left w:val="none" w:sz="0" w:space="0" w:color="auto"/>
            <w:bottom w:val="none" w:sz="0" w:space="0" w:color="auto"/>
            <w:right w:val="none" w:sz="0" w:space="0" w:color="auto"/>
          </w:divBdr>
          <w:divsChild>
            <w:div w:id="658995131">
              <w:marLeft w:val="0"/>
              <w:marRight w:val="0"/>
              <w:marTop w:val="0"/>
              <w:marBottom w:val="0"/>
              <w:divBdr>
                <w:top w:val="none" w:sz="0" w:space="0" w:color="auto"/>
                <w:left w:val="none" w:sz="0" w:space="0" w:color="auto"/>
                <w:bottom w:val="none" w:sz="0" w:space="0" w:color="auto"/>
                <w:right w:val="none" w:sz="0" w:space="0" w:color="auto"/>
              </w:divBdr>
              <w:divsChild>
                <w:div w:id="20826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3413">
      <w:bodyDiv w:val="1"/>
      <w:marLeft w:val="0"/>
      <w:marRight w:val="0"/>
      <w:marTop w:val="0"/>
      <w:marBottom w:val="0"/>
      <w:divBdr>
        <w:top w:val="none" w:sz="0" w:space="0" w:color="auto"/>
        <w:left w:val="none" w:sz="0" w:space="0" w:color="auto"/>
        <w:bottom w:val="none" w:sz="0" w:space="0" w:color="auto"/>
        <w:right w:val="none" w:sz="0" w:space="0" w:color="auto"/>
      </w:divBdr>
    </w:div>
    <w:div w:id="1889950585">
      <w:bodyDiv w:val="1"/>
      <w:marLeft w:val="0"/>
      <w:marRight w:val="0"/>
      <w:marTop w:val="0"/>
      <w:marBottom w:val="0"/>
      <w:divBdr>
        <w:top w:val="none" w:sz="0" w:space="0" w:color="auto"/>
        <w:left w:val="none" w:sz="0" w:space="0" w:color="auto"/>
        <w:bottom w:val="none" w:sz="0" w:space="0" w:color="auto"/>
        <w:right w:val="none" w:sz="0" w:space="0" w:color="auto"/>
      </w:divBdr>
    </w:div>
    <w:div w:id="2029941150">
      <w:bodyDiv w:val="1"/>
      <w:marLeft w:val="0"/>
      <w:marRight w:val="0"/>
      <w:marTop w:val="0"/>
      <w:marBottom w:val="0"/>
      <w:divBdr>
        <w:top w:val="none" w:sz="0" w:space="0" w:color="auto"/>
        <w:left w:val="none" w:sz="0" w:space="0" w:color="auto"/>
        <w:bottom w:val="none" w:sz="0" w:space="0" w:color="auto"/>
        <w:right w:val="none" w:sz="0" w:space="0" w:color="auto"/>
      </w:divBdr>
    </w:div>
    <w:div w:id="2047286949">
      <w:bodyDiv w:val="1"/>
      <w:marLeft w:val="0"/>
      <w:marRight w:val="0"/>
      <w:marTop w:val="0"/>
      <w:marBottom w:val="0"/>
      <w:divBdr>
        <w:top w:val="none" w:sz="0" w:space="0" w:color="auto"/>
        <w:left w:val="none" w:sz="0" w:space="0" w:color="auto"/>
        <w:bottom w:val="none" w:sz="0" w:space="0" w:color="auto"/>
        <w:right w:val="none" w:sz="0" w:space="0" w:color="auto"/>
      </w:divBdr>
    </w:div>
    <w:div w:id="2075885427">
      <w:bodyDiv w:val="1"/>
      <w:marLeft w:val="0"/>
      <w:marRight w:val="0"/>
      <w:marTop w:val="0"/>
      <w:marBottom w:val="0"/>
      <w:divBdr>
        <w:top w:val="none" w:sz="0" w:space="0" w:color="auto"/>
        <w:left w:val="none" w:sz="0" w:space="0" w:color="auto"/>
        <w:bottom w:val="none" w:sz="0" w:space="0" w:color="auto"/>
        <w:right w:val="none" w:sz="0" w:space="0" w:color="auto"/>
      </w:divBdr>
    </w:div>
    <w:div w:id="2082557337">
      <w:bodyDiv w:val="1"/>
      <w:marLeft w:val="0"/>
      <w:marRight w:val="0"/>
      <w:marTop w:val="0"/>
      <w:marBottom w:val="0"/>
      <w:divBdr>
        <w:top w:val="none" w:sz="0" w:space="0" w:color="auto"/>
        <w:left w:val="none" w:sz="0" w:space="0" w:color="auto"/>
        <w:bottom w:val="none" w:sz="0" w:space="0" w:color="auto"/>
        <w:right w:val="none" w:sz="0" w:space="0" w:color="auto"/>
      </w:divBdr>
      <w:divsChild>
        <w:div w:id="1488128454">
          <w:marLeft w:val="0"/>
          <w:marRight w:val="0"/>
          <w:marTop w:val="480"/>
          <w:marBottom w:val="0"/>
          <w:divBdr>
            <w:top w:val="none" w:sz="0" w:space="0" w:color="auto"/>
            <w:left w:val="none" w:sz="0" w:space="0" w:color="auto"/>
            <w:bottom w:val="none" w:sz="0" w:space="0" w:color="auto"/>
            <w:right w:val="none" w:sz="0" w:space="0" w:color="auto"/>
          </w:divBdr>
        </w:div>
        <w:div w:id="1848207402">
          <w:marLeft w:val="0"/>
          <w:marRight w:val="0"/>
          <w:marTop w:val="240"/>
          <w:marBottom w:val="0"/>
          <w:divBdr>
            <w:top w:val="none" w:sz="0" w:space="0" w:color="auto"/>
            <w:left w:val="none" w:sz="0" w:space="0" w:color="auto"/>
            <w:bottom w:val="none" w:sz="0" w:space="0" w:color="auto"/>
            <w:right w:val="none" w:sz="0" w:space="0" w:color="auto"/>
          </w:divBdr>
        </w:div>
        <w:div w:id="1244532815">
          <w:marLeft w:val="0"/>
          <w:marRight w:val="0"/>
          <w:marTop w:val="240"/>
          <w:marBottom w:val="0"/>
          <w:divBdr>
            <w:top w:val="none" w:sz="0" w:space="0" w:color="auto"/>
            <w:left w:val="none" w:sz="0" w:space="0" w:color="auto"/>
            <w:bottom w:val="none" w:sz="0" w:space="0" w:color="auto"/>
            <w:right w:val="none" w:sz="0" w:space="0" w:color="auto"/>
          </w:divBdr>
        </w:div>
        <w:div w:id="647520306">
          <w:marLeft w:val="0"/>
          <w:marRight w:val="0"/>
          <w:marTop w:val="240"/>
          <w:marBottom w:val="0"/>
          <w:divBdr>
            <w:top w:val="none" w:sz="0" w:space="0" w:color="auto"/>
            <w:left w:val="none" w:sz="0" w:space="0" w:color="auto"/>
            <w:bottom w:val="none" w:sz="0" w:space="0" w:color="auto"/>
            <w:right w:val="none" w:sz="0" w:space="0" w:color="auto"/>
          </w:divBdr>
        </w:div>
      </w:divsChild>
    </w:div>
    <w:div w:id="2085488787">
      <w:bodyDiv w:val="1"/>
      <w:marLeft w:val="0"/>
      <w:marRight w:val="0"/>
      <w:marTop w:val="0"/>
      <w:marBottom w:val="0"/>
      <w:divBdr>
        <w:top w:val="none" w:sz="0" w:space="0" w:color="auto"/>
        <w:left w:val="none" w:sz="0" w:space="0" w:color="auto"/>
        <w:bottom w:val="none" w:sz="0" w:space="0" w:color="auto"/>
        <w:right w:val="none" w:sz="0" w:space="0" w:color="auto"/>
      </w:divBdr>
    </w:div>
    <w:div w:id="21165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i/novice/2024-05-23-raziskava-potencial-nevladnih-organizacij-za-naslavljanje-potreb-lokalnih-skupnosti" TargetMode="External"/><Relationship Id="rId18" Type="http://schemas.openxmlformats.org/officeDocument/2006/relationships/hyperlink" Target="https://www.cambridge.org/core/books/ngos-civil-society-and-the-public-sphere/27E494BE3A3318B5BDE4571990CF1259" TargetMode="External"/><Relationship Id="rId26" Type="http://schemas.openxmlformats.org/officeDocument/2006/relationships/hyperlink" Target="https://www.cnvos.si/nvo-sektor-dejstva-stevilke/stevilo-nvo/" TargetMode="External"/><Relationship Id="rId3" Type="http://schemas.openxmlformats.org/officeDocument/2006/relationships/styles" Target="styles.xml"/><Relationship Id="rId21" Type="http://schemas.openxmlformats.org/officeDocument/2006/relationships/hyperlink" Target="https://www.uradni-list.si/glasilo-uradni-list-rs/vsebina/2018-01-127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uropeanvolunteercentre.org" TargetMode="External"/><Relationship Id="rId17" Type="http://schemas.openxmlformats.org/officeDocument/2006/relationships/hyperlink" Target="https://ccss.jhu.edu/wp-content/uploads/downloads/2011/10/Global-Civil-Society-2003.pdf" TargetMode="External"/><Relationship Id="rId25" Type="http://schemas.openxmlformats.org/officeDocument/2006/relationships/hyperlink" Target="https://ccss.jhu.edu/publications-findings/?did=126"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lo.org/wcmsp5/groups/public/---dgreports/---stat/documents/publication/wcms_162119.pdf" TargetMode="External"/><Relationship Id="rId20" Type="http://schemas.openxmlformats.org/officeDocument/2006/relationships/hyperlink" Target="https://www.oecd.org/governance/the-role-of-civil-society-in-strengthening-democratic-governance.pdf" TargetMode="External"/><Relationship Id="rId29" Type="http://schemas.openxmlformats.org/officeDocument/2006/relationships/hyperlink" Target="https://www.coe.int/en/web/ingo/expert-counc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eanvolunteercentre.org/bev2030" TargetMode="External"/><Relationship Id="rId24" Type="http://schemas.openxmlformats.org/officeDocument/2006/relationships/hyperlink" Target="https://doi.org/10.3390/su12187363" TargetMode="External"/><Relationship Id="rId32" Type="http://schemas.openxmlformats.org/officeDocument/2006/relationships/hyperlink" Target="http://pisrs.si/Pis.web/pregledPredpisa?id=ZAKO7430" TargetMode="External"/><Relationship Id="rId5" Type="http://schemas.openxmlformats.org/officeDocument/2006/relationships/webSettings" Target="webSettings.xml"/><Relationship Id="rId15" Type="http://schemas.openxmlformats.org/officeDocument/2006/relationships/hyperlink" Target="https://www.europarl.europa.eu/doceo/document/TA-9-2022-0041_EN.html" TargetMode="External"/><Relationship Id="rId23" Type="http://schemas.openxmlformats.org/officeDocument/2006/relationships/hyperlink" Target="https://search.coe.int/cm/Pages/result_details.aspx?ObjectID=09000016805d534d" TargetMode="External"/><Relationship Id="rId28" Type="http://schemas.openxmlformats.org/officeDocument/2006/relationships/hyperlink" Target="https://www.gov.si/assets/ministrstva/MKRR/Strategija-razvoja-Slovenije-2030/Strategija_razvoja_Slovenije_2030.pdf" TargetMode="External"/><Relationship Id="rId36" Type="http://schemas.openxmlformats.org/officeDocument/2006/relationships/theme" Target="theme/theme1.xml"/><Relationship Id="rId10" Type="http://schemas.openxmlformats.org/officeDocument/2006/relationships/hyperlink" Target="https://www.europeanvolunteercentre.org/pave" TargetMode="External"/><Relationship Id="rId19" Type="http://schemas.openxmlformats.org/officeDocument/2006/relationships/hyperlink" Target="https://www.routledge.com/Non-Governmental-Organizations-and-Development/Lewis/p/book/9780367334083" TargetMode="External"/><Relationship Id="rId31" Type="http://schemas.openxmlformats.org/officeDocument/2006/relationships/hyperlink" Target="https://www.linkedin.com/pulse/maximizing-impact-results-based-financing-9-learnings-sandro-w%C3%BCrmli" TargetMode="External"/><Relationship Id="rId4" Type="http://schemas.openxmlformats.org/officeDocument/2006/relationships/settings" Target="settings.xml"/><Relationship Id="rId9" Type="http://schemas.openxmlformats.org/officeDocument/2006/relationships/hyperlink" Target="https://www.europarl.europa.eu/RegData/etudes/STUD/2021/693439/IPOL_STU(2021)693439_EN.pdf" TargetMode="External"/><Relationship Id="rId14" Type="http://schemas.openxmlformats.org/officeDocument/2006/relationships/hyperlink" Target="https://eur-lex.europa.eu/legal-content/EN/TXT/?uri=CELEX%3A52023PC0516" TargetMode="External"/><Relationship Id="rId22" Type="http://schemas.openxmlformats.org/officeDocument/2006/relationships/hyperlink" Target="https://www.gov.si/novice/2024-05-23-raziskava-potencial-nevladnih-organizacij-za-naslavljanje-potreb-lokalnih-skupnosti" TargetMode="External"/><Relationship Id="rId27" Type="http://schemas.openxmlformats.org/officeDocument/2006/relationships/hyperlink" Target="https://www.eesc.europa.eu/en/agenda/our-events/events/european-statute-associations-and-ngos" TargetMode="External"/><Relationship Id="rId30" Type="http://schemas.openxmlformats.org/officeDocument/2006/relationships/hyperlink" Target="https://www.coe.int/en/web/ingo/expert-council" TargetMode="External"/><Relationship Id="rId35" Type="http://schemas.openxmlformats.org/officeDocument/2006/relationships/fontTable" Target="fontTab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assets/ministrstva/MKRR/Strategija-razvoja-Slovenije-2030/Strategija_razvoja_Slovenije_2030.pdf" TargetMode="External"/><Relationship Id="rId2" Type="http://schemas.openxmlformats.org/officeDocument/2006/relationships/hyperlink" Target="https://www.europeanvolunteercentre.org/bev2030" TargetMode="External"/><Relationship Id="rId1" Type="http://schemas.openxmlformats.org/officeDocument/2006/relationships/hyperlink" Target="https://www.europeanvolunteercentre.org/_files/ugd/3ec99c_38c7cd0ec9b4490fbd96230430959e35.pdf" TargetMode="External"/><Relationship Id="rId5" Type="http://schemas.openxmlformats.org/officeDocument/2006/relationships/hyperlink" Target="https://www.europeanvolunteercentre.org/_files/ugd/3ec99c_38c7cd0ec9b4490fbd96230430959e35.pdf" TargetMode="External"/><Relationship Id="rId4" Type="http://schemas.openxmlformats.org/officeDocument/2006/relationships/hyperlink" Target="https://www.gov.si/teme/prostovolj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1E471E-6F54-4BDB-80C4-242D3B61D16B}">
  <we:reference id="wa200005121" version="1.2.0.0" store="en-US" storeType="OMEX"/>
  <we:alternateReferences>
    <we:reference id="WA20000512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C4F4FB-DA91-4C7D-B41A-D3B22BF6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4678</Words>
  <Characters>37723</Characters>
  <Application>Microsoft Office Word</Application>
  <DocSecurity>0</DocSecurity>
  <Lines>314</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25. september 2025</vt:lpstr>
      <vt:lpstr>Delovno gradivo v nastajanju</vt:lpstr>
    </vt:vector>
  </TitlesOfParts>
  <Company/>
  <LinksUpToDate>false</LinksUpToDate>
  <CharactersWithSpaces>42317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MDS</dc:creator>
  <cp:keywords/>
  <dc:description/>
  <cp:lastModifiedBy>Mojca Žerovec</cp:lastModifiedBy>
  <cp:revision>13</cp:revision>
  <cp:lastPrinted>2025-06-18T07:26:00Z</cp:lastPrinted>
  <dcterms:created xsi:type="dcterms:W3CDTF">2025-10-21T12:38:00Z</dcterms:created>
  <dcterms:modified xsi:type="dcterms:W3CDTF">2025-12-05T10:16:00Z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baa24d59-1ccd-4291-ae99-129c2d38a81b</vt:lpwstr>
  </property>
</Properties>
</file>